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733"/>
        <w:gridCol w:w="3803"/>
        <w:gridCol w:w="359"/>
        <w:gridCol w:w="561"/>
        <w:gridCol w:w="1634"/>
        <w:gridCol w:w="1275"/>
        <w:gridCol w:w="282"/>
      </w:tblGrid>
      <w:tr w:rsidR="001960BE" w:rsidTr="005B55FC">
        <w:tblPrEx>
          <w:tblCellMar>
            <w:top w:w="0" w:type="dxa"/>
            <w:bottom w:w="0" w:type="dxa"/>
          </w:tblCellMar>
        </w:tblPrEx>
        <w:tc>
          <w:tcPr>
            <w:tcW w:w="2080" w:type="dxa"/>
            <w:gridSpan w:val="2"/>
            <w:tcBorders>
              <w:top w:val="nil"/>
              <w:left w:val="nil"/>
              <w:right w:val="nil"/>
            </w:tcBorders>
          </w:tcPr>
          <w:p w:rsidR="001960BE" w:rsidRDefault="001960BE" w:rsidP="009F4A44">
            <w:bookmarkStart w:id="0" w:name="_GoBack"/>
            <w:bookmarkEnd w:id="0"/>
            <w:r>
              <w:t>Name, Vorname: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0BE" w:rsidRDefault="001960BE" w:rsidP="009F4A44"/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1960BE" w:rsidRDefault="001960BE" w:rsidP="009F4A44"/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>
            <w:pPr>
              <w:jc w:val="center"/>
            </w:pPr>
            <w:r>
              <w:t>Unternehmensnummer*</w:t>
            </w:r>
          </w:p>
        </w:tc>
      </w:tr>
      <w:tr w:rsidR="001960BE" w:rsidTr="005B55FC">
        <w:tblPrEx>
          <w:tblCellMar>
            <w:top w:w="0" w:type="dxa"/>
            <w:bottom w:w="0" w:type="dxa"/>
          </w:tblCellMar>
        </w:tblPrEx>
        <w:tc>
          <w:tcPr>
            <w:tcW w:w="2080" w:type="dxa"/>
            <w:gridSpan w:val="2"/>
            <w:tcBorders>
              <w:left w:val="nil"/>
              <w:right w:val="nil"/>
            </w:tcBorders>
          </w:tcPr>
          <w:p w:rsidR="001960BE" w:rsidRDefault="001960BE" w:rsidP="009F4A44"/>
        </w:tc>
        <w:tc>
          <w:tcPr>
            <w:tcW w:w="3803" w:type="dxa"/>
            <w:tcBorders>
              <w:top w:val="single" w:sz="6" w:space="0" w:color="auto"/>
              <w:left w:val="nil"/>
              <w:right w:val="nil"/>
            </w:tcBorders>
          </w:tcPr>
          <w:p w:rsidR="001960BE" w:rsidRDefault="001960BE" w:rsidP="009F4A44"/>
        </w:tc>
        <w:tc>
          <w:tcPr>
            <w:tcW w:w="359" w:type="dxa"/>
            <w:tcBorders>
              <w:left w:val="nil"/>
              <w:right w:val="nil"/>
            </w:tcBorders>
          </w:tcPr>
          <w:p w:rsidR="001960BE" w:rsidRDefault="001960BE" w:rsidP="009F4A44"/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>
            <w:r>
              <w:t xml:space="preserve">   |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>
            <w:r>
              <w:t xml:space="preserve">  |   |   |   |   |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>
            <w:pPr>
              <w:tabs>
                <w:tab w:val="left" w:pos="921"/>
              </w:tabs>
              <w:ind w:right="70"/>
            </w:pPr>
            <w:r>
              <w:t xml:space="preserve">  |   |   |   |  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>
            <w:pPr>
              <w:ind w:right="-73"/>
            </w:pPr>
          </w:p>
        </w:tc>
      </w:tr>
      <w:tr w:rsidR="001960BE" w:rsidTr="005B55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  <w:r w:rsidRPr="001960BE">
              <w:rPr>
                <w:sz w:val="20"/>
                <w:szCs w:val="20"/>
              </w:rPr>
              <w:t>Straße, Nr.: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1960BE" w:rsidRDefault="001960BE" w:rsidP="009F4A44"/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>
            <w:pPr>
              <w:jc w:val="center"/>
            </w:pPr>
            <w:r>
              <w:t>Untere Landwirtschaftsbehörde</w:t>
            </w:r>
          </w:p>
        </w:tc>
      </w:tr>
      <w:tr w:rsidR="001960BE" w:rsidTr="005D2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  <w:r w:rsidRPr="001960BE">
              <w:rPr>
                <w:sz w:val="20"/>
                <w:szCs w:val="20"/>
              </w:rPr>
              <w:t>PLZ: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1960BE" w:rsidRDefault="001960BE" w:rsidP="009F4A44"/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/>
        </w:tc>
      </w:tr>
      <w:tr w:rsidR="001960BE" w:rsidTr="005D2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  <w:r w:rsidRPr="001960BE">
              <w:rPr>
                <w:sz w:val="20"/>
                <w:szCs w:val="20"/>
              </w:rPr>
              <w:t>Ort: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1960BE" w:rsidRDefault="001960BE" w:rsidP="009F4A44"/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Default="001960BE" w:rsidP="009F4A44"/>
        </w:tc>
      </w:tr>
      <w:tr w:rsidR="001960BE" w:rsidTr="005D2F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47" w:type="dxa"/>
            <w:tcBorders>
              <w:left w:val="nil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  <w:r w:rsidRPr="001960BE">
              <w:rPr>
                <w:sz w:val="20"/>
                <w:szCs w:val="20"/>
              </w:rPr>
              <w:t>Telefon/Fax: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960BE" w:rsidRPr="001960BE" w:rsidRDefault="001960BE" w:rsidP="001960BE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1960BE" w:rsidRDefault="001960BE" w:rsidP="009F4A44"/>
        </w:tc>
        <w:tc>
          <w:tcPr>
            <w:tcW w:w="3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BE" w:rsidRPr="00FF0093" w:rsidRDefault="001960BE" w:rsidP="00870337">
            <w:pPr>
              <w:rPr>
                <w:vertAlign w:val="subscript"/>
              </w:rPr>
            </w:pPr>
            <w:r w:rsidRPr="00FF0093">
              <w:rPr>
                <w:vertAlign w:val="subscript"/>
              </w:rPr>
              <w:t>*</w:t>
            </w:r>
            <w:r>
              <w:rPr>
                <w:vertAlign w:val="subscript"/>
              </w:rPr>
              <w:t>soweit zugeteilt</w:t>
            </w:r>
          </w:p>
        </w:tc>
      </w:tr>
    </w:tbl>
    <w:p w:rsidR="000B31DC" w:rsidRDefault="000B31DC" w:rsidP="000B31DC"/>
    <w:p w:rsidR="000B31DC" w:rsidRDefault="009F4A44" w:rsidP="000B31DC">
      <w:r>
        <w:t>Zuständiges Landratsamt</w:t>
      </w:r>
    </w:p>
    <w:p w:rsidR="009F4A44" w:rsidRDefault="009F4A44" w:rsidP="000B31DC">
      <w:r>
        <w:t>Untere Landwirtschaftsbehörde</w:t>
      </w:r>
    </w:p>
    <w:p w:rsidR="009F4A44" w:rsidRPr="00A26AEC" w:rsidRDefault="009F4A44" w:rsidP="00BD4CFF">
      <w:pPr>
        <w:spacing w:before="240"/>
        <w:rPr>
          <w:szCs w:val="24"/>
        </w:rPr>
      </w:pPr>
    </w:p>
    <w:p w:rsidR="009073A9" w:rsidRPr="0049415B" w:rsidRDefault="000B31DC" w:rsidP="00532D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Cs w:val="24"/>
        </w:rPr>
      </w:pPr>
      <w:r w:rsidRPr="0049415B">
        <w:rPr>
          <w:b/>
          <w:szCs w:val="24"/>
        </w:rPr>
        <w:t xml:space="preserve">Antrag auf </w:t>
      </w:r>
      <w:r w:rsidR="00A26AEC" w:rsidRPr="0049415B">
        <w:rPr>
          <w:b/>
          <w:szCs w:val="24"/>
        </w:rPr>
        <w:t>Genehmigung der Umwandlung von Dauergrünland</w:t>
      </w:r>
      <w:r w:rsidR="00F804C2">
        <w:rPr>
          <w:b/>
          <w:szCs w:val="24"/>
        </w:rPr>
        <w:t xml:space="preserve"> (entsprechend der EU-DG-Definition)</w:t>
      </w:r>
      <w:r w:rsidR="00F804C2" w:rsidRPr="0049415B">
        <w:rPr>
          <w:b/>
          <w:szCs w:val="24"/>
        </w:rPr>
        <w:t>,</w:t>
      </w:r>
      <w:r w:rsidR="00F804C2">
        <w:rPr>
          <w:b/>
          <w:szCs w:val="24"/>
        </w:rPr>
        <w:t xml:space="preserve"> </w:t>
      </w:r>
      <w:r w:rsidR="00A26AEC" w:rsidRPr="0049415B">
        <w:rPr>
          <w:b/>
          <w:szCs w:val="24"/>
        </w:rPr>
        <w:t>das ab dem Jahr 2015 neu entstanden ist*</w:t>
      </w:r>
    </w:p>
    <w:p w:rsidR="00532DDD" w:rsidRPr="003A4CC0" w:rsidRDefault="00532DDD" w:rsidP="004216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ind w:left="153" w:hanging="153"/>
        <w:rPr>
          <w:sz w:val="20"/>
          <w:szCs w:val="20"/>
          <w:u w:val="single"/>
        </w:rPr>
      </w:pPr>
      <w:r w:rsidRPr="003A4CC0">
        <w:rPr>
          <w:sz w:val="20"/>
          <w:szCs w:val="20"/>
        </w:rPr>
        <w:t>* sogenanntes "neues Dauergrünland", das ab dem 1.</w:t>
      </w:r>
      <w:r w:rsidR="00FC7D16" w:rsidRPr="003A4CC0">
        <w:rPr>
          <w:sz w:val="20"/>
          <w:szCs w:val="20"/>
        </w:rPr>
        <w:t xml:space="preserve"> Januar </w:t>
      </w:r>
      <w:r w:rsidRPr="003A4CC0">
        <w:rPr>
          <w:sz w:val="20"/>
          <w:szCs w:val="20"/>
        </w:rPr>
        <w:t xml:space="preserve">2015 neu entstanden ist, </w:t>
      </w:r>
      <w:r w:rsidR="008F399A" w:rsidRPr="003A4CC0">
        <w:rPr>
          <w:sz w:val="20"/>
          <w:szCs w:val="20"/>
        </w:rPr>
        <w:br/>
      </w:r>
      <w:r w:rsidRPr="003A4CC0">
        <w:rPr>
          <w:sz w:val="20"/>
          <w:szCs w:val="20"/>
          <w:u w:val="single"/>
        </w:rPr>
        <w:t>sofern</w:t>
      </w:r>
      <w:r w:rsidRPr="003A4CC0">
        <w:rPr>
          <w:sz w:val="20"/>
          <w:szCs w:val="20"/>
        </w:rPr>
        <w:t xml:space="preserve"> es sich nicht um Ersatzgrünland handelt.</w:t>
      </w:r>
    </w:p>
    <w:p w:rsidR="00A26AEC" w:rsidRPr="0049415B" w:rsidRDefault="00A26AEC" w:rsidP="00A26AEC">
      <w:pPr>
        <w:spacing w:before="60"/>
        <w:rPr>
          <w:szCs w:val="24"/>
        </w:rPr>
      </w:pPr>
    </w:p>
    <w:p w:rsidR="00A26AEC" w:rsidRPr="00E86410" w:rsidRDefault="00A26AEC" w:rsidP="00693A8A">
      <w:pPr>
        <w:spacing w:before="60" w:after="180"/>
        <w:rPr>
          <w:szCs w:val="24"/>
          <w:u w:val="single"/>
        </w:rPr>
      </w:pPr>
      <w:r w:rsidRPr="00E86410">
        <w:rPr>
          <w:b/>
          <w:szCs w:val="24"/>
        </w:rPr>
        <w:t>Ich beantrage für die in der Anlage aufgeführten Flächen eine Genehmigung für die Umwandlung von Dauergrünland</w:t>
      </w:r>
      <w:r w:rsidR="00693A8A">
        <w:rPr>
          <w:b/>
          <w:szCs w:val="24"/>
        </w:rPr>
        <w:t xml:space="preserve"> </w:t>
      </w:r>
      <w:r w:rsidRPr="00BC0B31">
        <w:rPr>
          <w:szCs w:val="24"/>
        </w:rPr>
        <w:t>gemäß § 16 Abs. 3 Satz 2 Nummer 2</w:t>
      </w:r>
      <w:r w:rsidR="00BC0B31">
        <w:rPr>
          <w:szCs w:val="24"/>
        </w:rPr>
        <w:t xml:space="preserve"> des</w:t>
      </w:r>
      <w:r w:rsidRPr="00BC0B31">
        <w:rPr>
          <w:szCs w:val="24"/>
        </w:rPr>
        <w:t xml:space="preserve"> </w:t>
      </w:r>
      <w:r w:rsidR="00BC0B31" w:rsidRPr="00E86410">
        <w:rPr>
          <w:szCs w:val="24"/>
          <w:u w:val="single"/>
        </w:rPr>
        <w:t>Direktzahlu</w:t>
      </w:r>
      <w:r w:rsidR="00BC0B31" w:rsidRPr="00E86410">
        <w:rPr>
          <w:szCs w:val="24"/>
          <w:u w:val="single"/>
        </w:rPr>
        <w:t>n</w:t>
      </w:r>
      <w:r w:rsidR="00BC0B31" w:rsidRPr="00E86410">
        <w:rPr>
          <w:szCs w:val="24"/>
          <w:u w:val="single"/>
        </w:rPr>
        <w:t>gen-Durchführungsgesetz</w:t>
      </w:r>
      <w:r w:rsidR="00FC7D16">
        <w:rPr>
          <w:szCs w:val="24"/>
          <w:u w:val="single"/>
        </w:rPr>
        <w:t>es</w:t>
      </w:r>
      <w:r w:rsidR="002846AD">
        <w:rPr>
          <w:szCs w:val="24"/>
          <w:u w:val="single"/>
        </w:rPr>
        <w:t xml:space="preserve"> (DirektZahlD</w:t>
      </w:r>
      <w:r w:rsidR="00A82A1F">
        <w:rPr>
          <w:szCs w:val="24"/>
          <w:u w:val="single"/>
        </w:rPr>
        <w:t>urchf</w:t>
      </w:r>
      <w:r w:rsidR="002846AD">
        <w:rPr>
          <w:szCs w:val="24"/>
          <w:u w:val="single"/>
        </w:rPr>
        <w:t>G)</w:t>
      </w:r>
      <w:r w:rsidR="00E86410" w:rsidRPr="007131C2">
        <w:rPr>
          <w:szCs w:val="24"/>
        </w:rPr>
        <w:t>.</w:t>
      </w:r>
    </w:p>
    <w:p w:rsidR="00BC0B31" w:rsidRPr="00F05228" w:rsidRDefault="00BC0B31" w:rsidP="00BC0B31">
      <w:pPr>
        <w:spacing w:before="60"/>
        <w:rPr>
          <w:szCs w:val="24"/>
        </w:rPr>
      </w:pPr>
      <w:r>
        <w:rPr>
          <w:szCs w:val="24"/>
        </w:rPr>
        <w:t xml:space="preserve">In </w:t>
      </w:r>
      <w:r w:rsidRPr="00856C39">
        <w:rPr>
          <w:b/>
          <w:szCs w:val="24"/>
        </w:rPr>
        <w:t>meinem</w:t>
      </w:r>
      <w:r>
        <w:rPr>
          <w:szCs w:val="24"/>
        </w:rPr>
        <w:t xml:space="preserve"> landwirtschaftlichen Betrieb bin ich</w:t>
      </w:r>
      <w:r w:rsidR="00BA5D6D">
        <w:rPr>
          <w:szCs w:val="24"/>
        </w:rPr>
        <w:t xml:space="preserve"> </w:t>
      </w:r>
      <w:r>
        <w:rPr>
          <w:szCs w:val="24"/>
        </w:rPr>
        <w:t>zur Einhaltung der dem Umwelt- und Klim</w:t>
      </w:r>
      <w:r>
        <w:rPr>
          <w:szCs w:val="24"/>
        </w:rPr>
        <w:t>a</w:t>
      </w:r>
      <w:r>
        <w:rPr>
          <w:szCs w:val="24"/>
        </w:rPr>
        <w:t>schutz förderlichen Landbewirtschaftungsmethoden (Greening) verpflic</w:t>
      </w:r>
      <w:r>
        <w:rPr>
          <w:szCs w:val="24"/>
        </w:rPr>
        <w:t>h</w:t>
      </w:r>
      <w:r>
        <w:rPr>
          <w:szCs w:val="24"/>
        </w:rPr>
        <w:t>tet:</w:t>
      </w:r>
      <w:r w:rsidRPr="00F05228">
        <w:rPr>
          <w:szCs w:val="24"/>
        </w:rPr>
        <w:t xml:space="preserve"> </w:t>
      </w:r>
    </w:p>
    <w:p w:rsidR="00C57481" w:rsidRDefault="00C57481" w:rsidP="000B31DC">
      <w:pPr>
        <w:rPr>
          <w:b/>
          <w:sz w:val="22"/>
          <w:u w:val="single"/>
        </w:rPr>
      </w:pPr>
    </w:p>
    <w:p w:rsidR="00C57481" w:rsidRDefault="00C57481" w:rsidP="000B31DC">
      <w:pPr>
        <w:rPr>
          <w:b/>
          <w:sz w:val="22"/>
          <w:u w:val="single"/>
        </w:rPr>
      </w:pPr>
    </w:p>
    <w:p w:rsidR="00E86410" w:rsidRDefault="00856C39" w:rsidP="000B31D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Erklärung</w:t>
      </w:r>
    </w:p>
    <w:p w:rsidR="00F7598D" w:rsidRDefault="00F7598D" w:rsidP="000B31DC">
      <w:pPr>
        <w:rPr>
          <w:b/>
          <w:sz w:val="22"/>
          <w:u w:val="single"/>
        </w:rPr>
      </w:pPr>
    </w:p>
    <w:p w:rsidR="00F7598D" w:rsidRPr="00F7598D" w:rsidRDefault="00F7598D" w:rsidP="00910E49">
      <w:pPr>
        <w:numPr>
          <w:ilvl w:val="0"/>
          <w:numId w:val="1"/>
        </w:numPr>
        <w:spacing w:after="120"/>
        <w:ind w:left="284" w:hanging="284"/>
      </w:pPr>
      <w:r w:rsidRPr="00910E49">
        <w:rPr>
          <w:u w:val="single"/>
        </w:rPr>
        <w:t>Flächenkategorie</w:t>
      </w:r>
      <w:r w:rsidR="00B60F64">
        <w:rPr>
          <w:u w:val="single"/>
        </w:rPr>
        <w:t>,</w:t>
      </w:r>
      <w:r w:rsidRPr="00910E49">
        <w:rPr>
          <w:u w:val="single"/>
        </w:rPr>
        <w:t xml:space="preserve"> in die umgewandelt werden soll</w:t>
      </w:r>
      <w:r>
        <w:t>:</w:t>
      </w:r>
    </w:p>
    <w:p w:rsidR="00F7598D" w:rsidRPr="000C5CF8" w:rsidRDefault="00F7598D" w:rsidP="00F7598D">
      <w:pPr>
        <w:tabs>
          <w:tab w:val="left" w:pos="851"/>
        </w:tabs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Acker</w:t>
      </w:r>
    </w:p>
    <w:p w:rsidR="00F7598D" w:rsidRPr="000C5CF8" w:rsidRDefault="00F7598D" w:rsidP="00F7598D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Dauerkultur</w:t>
      </w:r>
    </w:p>
    <w:p w:rsidR="00F7598D" w:rsidRPr="000C5CF8" w:rsidRDefault="00F7598D" w:rsidP="00F7598D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nichtlandwirtschaftliche Fläche</w:t>
      </w:r>
    </w:p>
    <w:p w:rsidR="00F7598D" w:rsidRDefault="00F7598D" w:rsidP="00F7598D">
      <w:pPr>
        <w:tabs>
          <w:tab w:val="left" w:pos="851"/>
        </w:tabs>
        <w:spacing w:before="60"/>
        <w:ind w:left="284" w:hanging="142"/>
        <w:rPr>
          <w:sz w:val="22"/>
        </w:rPr>
      </w:pPr>
    </w:p>
    <w:p w:rsidR="00F7598D" w:rsidRPr="00EF4BE0" w:rsidRDefault="00302395" w:rsidP="006D2647">
      <w:pPr>
        <w:numPr>
          <w:ilvl w:val="0"/>
          <w:numId w:val="1"/>
        </w:numPr>
        <w:ind w:left="284" w:hanging="284"/>
        <w:rPr>
          <w:szCs w:val="24"/>
        </w:rPr>
      </w:pPr>
      <w:r w:rsidRPr="00EF4BE0">
        <w:rPr>
          <w:szCs w:val="24"/>
        </w:rPr>
        <w:t xml:space="preserve">Mir ist bekannt, dass die </w:t>
      </w:r>
      <w:r w:rsidR="005F5A25">
        <w:rPr>
          <w:szCs w:val="24"/>
        </w:rPr>
        <w:t>Lage</w:t>
      </w:r>
      <w:r w:rsidRPr="00EF4BE0">
        <w:rPr>
          <w:szCs w:val="24"/>
        </w:rPr>
        <w:t xml:space="preserve"> und Größe der umzuwandelnden Fläche anz</w:t>
      </w:r>
      <w:r w:rsidRPr="00EF4BE0">
        <w:rPr>
          <w:szCs w:val="24"/>
        </w:rPr>
        <w:t>u</w:t>
      </w:r>
      <w:r w:rsidRPr="00EF4BE0">
        <w:rPr>
          <w:szCs w:val="24"/>
        </w:rPr>
        <w:t xml:space="preserve">geben </w:t>
      </w:r>
      <w:r w:rsidR="00D44A9E" w:rsidRPr="00EF4BE0">
        <w:rPr>
          <w:szCs w:val="24"/>
        </w:rPr>
        <w:t>ist</w:t>
      </w:r>
      <w:r w:rsidRPr="00EF4BE0">
        <w:rPr>
          <w:szCs w:val="24"/>
        </w:rPr>
        <w:t>. Die Angaben können der</w:t>
      </w:r>
      <w:r w:rsidR="00F7598D" w:rsidRPr="00EF4BE0">
        <w:rPr>
          <w:szCs w:val="24"/>
        </w:rPr>
        <w:t xml:space="preserve"> Anlage „Flurstücksverzeichnis“</w:t>
      </w:r>
      <w:r w:rsidRPr="00EF4BE0">
        <w:rPr>
          <w:szCs w:val="24"/>
        </w:rPr>
        <w:t xml:space="preserve"> entnommen we</w:t>
      </w:r>
      <w:r w:rsidRPr="00EF4BE0">
        <w:rPr>
          <w:szCs w:val="24"/>
        </w:rPr>
        <w:t>r</w:t>
      </w:r>
      <w:r w:rsidR="00910E49" w:rsidRPr="00EF4BE0">
        <w:rPr>
          <w:szCs w:val="24"/>
        </w:rPr>
        <w:t xml:space="preserve">den. </w:t>
      </w:r>
      <w:r w:rsidR="00293D5D" w:rsidRPr="00EF4BE0">
        <w:rPr>
          <w:szCs w:val="24"/>
        </w:rPr>
        <w:br/>
      </w:r>
      <w:r w:rsidR="00910E49" w:rsidRPr="00EF4BE0">
        <w:rPr>
          <w:b/>
          <w:szCs w:val="24"/>
        </w:rPr>
        <w:t>Die A</w:t>
      </w:r>
      <w:r w:rsidRPr="00EF4BE0">
        <w:rPr>
          <w:b/>
          <w:szCs w:val="24"/>
        </w:rPr>
        <w:t>n</w:t>
      </w:r>
      <w:r w:rsidRPr="00EF4BE0">
        <w:rPr>
          <w:b/>
          <w:szCs w:val="24"/>
        </w:rPr>
        <w:t>lage ist vollständig ausgefüllt und dem Antrag beigefügt.</w:t>
      </w:r>
    </w:p>
    <w:p w:rsidR="00E161A1" w:rsidRPr="003B4AFA" w:rsidRDefault="00E161A1" w:rsidP="003B4AFA">
      <w:pPr>
        <w:ind w:left="284"/>
        <w:rPr>
          <w:szCs w:val="24"/>
          <w:highlight w:val="yellow"/>
        </w:rPr>
      </w:pPr>
    </w:p>
    <w:p w:rsidR="006D2647" w:rsidRDefault="00856C39" w:rsidP="005F5A25">
      <w:pPr>
        <w:numPr>
          <w:ilvl w:val="0"/>
          <w:numId w:val="1"/>
        </w:numPr>
        <w:ind w:left="284" w:hanging="284"/>
      </w:pPr>
      <w:r w:rsidRPr="00EF4BE0">
        <w:t>Mi</w:t>
      </w:r>
      <w:r>
        <w:t>r</w:t>
      </w:r>
      <w:r w:rsidR="00BA5D6D">
        <w:t xml:space="preserve"> </w:t>
      </w:r>
      <w:r>
        <w:t>ist bekannt, dass Umwandlungsverbote aufgrund anderer Regelungen (z. B. Wasser-</w:t>
      </w:r>
      <w:r w:rsidR="00FC7D16">
        <w:t>,</w:t>
      </w:r>
      <w:r>
        <w:t xml:space="preserve"> Boden- und Naturschutzrecht) unberührt bleiben. </w:t>
      </w:r>
    </w:p>
    <w:p w:rsidR="00856C39" w:rsidRDefault="00856C39" w:rsidP="005F5A25">
      <w:pPr>
        <w:spacing w:before="120" w:after="120"/>
        <w:ind w:left="284"/>
      </w:pPr>
      <w:r>
        <w:t xml:space="preserve">Die umzuwandelnde Fläche liegt nach meiner Kenntnis in einem </w:t>
      </w:r>
    </w:p>
    <w:p w:rsidR="00856C39" w:rsidRPr="000C5CF8" w:rsidRDefault="00856C39" w:rsidP="00856C39">
      <w:pPr>
        <w:tabs>
          <w:tab w:val="left" w:pos="851"/>
        </w:tabs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</w:r>
      <w:r w:rsidR="00E930C4" w:rsidRPr="000C5CF8">
        <w:rPr>
          <w:sz w:val="22"/>
        </w:rPr>
        <w:t>FFH-</w:t>
      </w:r>
      <w:r w:rsidRPr="000C5CF8">
        <w:rPr>
          <w:sz w:val="22"/>
        </w:rPr>
        <w:t>Gebiet</w:t>
      </w:r>
      <w:r w:rsidR="00293D5D" w:rsidRPr="000C5CF8">
        <w:rPr>
          <w:sz w:val="22"/>
        </w:rPr>
        <w:t>.</w:t>
      </w:r>
    </w:p>
    <w:p w:rsidR="00856C39" w:rsidRPr="000C5CF8" w:rsidRDefault="00856C39" w:rsidP="00856C39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Naturschutzgebiet</w:t>
      </w:r>
      <w:r w:rsidR="00293D5D" w:rsidRPr="000C5CF8">
        <w:rPr>
          <w:sz w:val="22"/>
        </w:rPr>
        <w:t>.</w:t>
      </w:r>
    </w:p>
    <w:p w:rsidR="00856C39" w:rsidRPr="000C5CF8" w:rsidRDefault="00856C39" w:rsidP="00856C39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Landschaftsschutzgebiet</w:t>
      </w:r>
      <w:r w:rsidR="00293D5D" w:rsidRPr="000C5CF8">
        <w:rPr>
          <w:sz w:val="22"/>
        </w:rPr>
        <w:t>.</w:t>
      </w:r>
    </w:p>
    <w:p w:rsidR="00856C39" w:rsidRPr="000C5CF8" w:rsidRDefault="00856C39" w:rsidP="00856C39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Wasserschutzgebiet</w:t>
      </w:r>
      <w:r w:rsidR="00293D5D" w:rsidRPr="000C5CF8">
        <w:rPr>
          <w:sz w:val="22"/>
        </w:rPr>
        <w:t>.</w:t>
      </w:r>
    </w:p>
    <w:p w:rsidR="00EE06E3" w:rsidRPr="000C5CF8" w:rsidRDefault="00EE06E3" w:rsidP="00856C39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gefährdeten Grundwasserkörper</w:t>
      </w:r>
      <w:r w:rsidR="00293D5D" w:rsidRPr="000C5CF8">
        <w:rPr>
          <w:sz w:val="22"/>
        </w:rPr>
        <w:t>.</w:t>
      </w:r>
    </w:p>
    <w:p w:rsidR="00856C39" w:rsidRPr="000C5CF8" w:rsidRDefault="00856C39" w:rsidP="00856C39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Überschwemmungsgebiet</w:t>
      </w:r>
      <w:r w:rsidR="00293D5D" w:rsidRPr="000C5CF8">
        <w:rPr>
          <w:sz w:val="22"/>
        </w:rPr>
        <w:t>.</w:t>
      </w:r>
    </w:p>
    <w:p w:rsidR="00856C39" w:rsidRPr="000C5CF8" w:rsidRDefault="00856C39" w:rsidP="00856C39">
      <w:pPr>
        <w:tabs>
          <w:tab w:val="left" w:pos="851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Flurneuordnungsgebiet</w:t>
      </w:r>
      <w:r w:rsidR="00293D5D" w:rsidRPr="000C5CF8">
        <w:rPr>
          <w:sz w:val="22"/>
        </w:rPr>
        <w:t>.</w:t>
      </w:r>
      <w:r w:rsidRPr="000C5CF8">
        <w:rPr>
          <w:sz w:val="22"/>
        </w:rPr>
        <w:tab/>
      </w:r>
    </w:p>
    <w:p w:rsidR="00FA22F8" w:rsidRPr="000C5CF8" w:rsidRDefault="00FA22F8" w:rsidP="00FA22F8">
      <w:pPr>
        <w:tabs>
          <w:tab w:val="left" w:pos="709"/>
        </w:tabs>
        <w:spacing w:before="60"/>
        <w:ind w:left="284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</w:r>
      <w:r w:rsidR="000C5CF8" w:rsidRPr="000C5CF8">
        <w:rPr>
          <w:sz w:val="22"/>
        </w:rPr>
        <w:t xml:space="preserve">   </w:t>
      </w:r>
      <w:r w:rsidRPr="000C5CF8">
        <w:rPr>
          <w:sz w:val="22"/>
        </w:rPr>
        <w:t>sonstigen Schutzgebiet:_________________________________________________.</w:t>
      </w:r>
    </w:p>
    <w:p w:rsidR="00FA22F8" w:rsidRPr="009C776E" w:rsidRDefault="00FA22F8" w:rsidP="00FA22F8">
      <w:pPr>
        <w:tabs>
          <w:tab w:val="left" w:pos="709"/>
        </w:tabs>
        <w:spacing w:before="60"/>
        <w:ind w:left="284" w:hanging="142"/>
        <w:rPr>
          <w:sz w:val="20"/>
          <w:szCs w:val="20"/>
        </w:rPr>
      </w:pPr>
    </w:p>
    <w:p w:rsidR="0081267A" w:rsidRDefault="0081267A" w:rsidP="005D2F7B">
      <w:pPr>
        <w:numPr>
          <w:ilvl w:val="0"/>
          <w:numId w:val="1"/>
        </w:numPr>
        <w:ind w:left="284" w:hanging="284"/>
      </w:pPr>
      <w:r w:rsidRPr="004228BA">
        <w:t>Mir ist bekannt, dass, sofern das geplante Vorhaben Genehmigungen nach</w:t>
      </w:r>
      <w:r>
        <w:t xml:space="preserve"> anderen Rechtsvorschriften (z.B. Aufforstungs- oder Baugenehmigung) bedarf, eine entsprechende Gene</w:t>
      </w:r>
      <w:r>
        <w:t>h</w:t>
      </w:r>
      <w:r>
        <w:t xml:space="preserve">migung vorliegen muss. </w:t>
      </w:r>
    </w:p>
    <w:p w:rsidR="0081267A" w:rsidRDefault="0081267A" w:rsidP="0081267A">
      <w:pPr>
        <w:spacing w:before="120" w:after="120"/>
        <w:ind w:left="708"/>
      </w:pPr>
      <w:r>
        <w:t xml:space="preserve">Eine </w:t>
      </w:r>
      <w:r w:rsidRPr="004228BA">
        <w:rPr>
          <w:u w:val="single"/>
        </w:rPr>
        <w:t>Genehmigung nach anderen Rechtsvorschriften</w:t>
      </w:r>
      <w:r>
        <w:t xml:space="preserve"> ist nötig:</w:t>
      </w:r>
    </w:p>
    <w:p w:rsidR="0081267A" w:rsidRPr="000C5CF8" w:rsidRDefault="0081267A" w:rsidP="0081267A">
      <w:pPr>
        <w:tabs>
          <w:tab w:val="left" w:pos="851"/>
        </w:tabs>
        <w:ind w:left="708" w:hanging="142"/>
        <w:rPr>
          <w:sz w:val="22"/>
        </w:rPr>
      </w:pPr>
      <w:r w:rsidRPr="00752030">
        <w:rPr>
          <w:sz w:val="20"/>
          <w:szCs w:val="20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>Nein.</w:t>
      </w:r>
    </w:p>
    <w:p w:rsidR="0081267A" w:rsidRPr="000C5CF8" w:rsidRDefault="0081267A" w:rsidP="0081267A">
      <w:pPr>
        <w:tabs>
          <w:tab w:val="left" w:pos="851"/>
        </w:tabs>
        <w:spacing w:before="60"/>
        <w:ind w:left="708" w:hanging="142"/>
        <w:rPr>
          <w:sz w:val="22"/>
        </w:rPr>
      </w:pPr>
      <w:r w:rsidRPr="000C5CF8">
        <w:rPr>
          <w:sz w:val="22"/>
        </w:rPr>
        <w:tab/>
      </w:r>
      <w:r w:rsidRPr="000C5CF8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C5CF8">
        <w:rPr>
          <w:sz w:val="22"/>
        </w:rPr>
        <w:instrText xml:space="preserve"> FORMCHECKBOX </w:instrText>
      </w:r>
      <w:r w:rsidRPr="000C5CF8">
        <w:rPr>
          <w:sz w:val="22"/>
        </w:rPr>
      </w:r>
      <w:r w:rsidRPr="000C5CF8">
        <w:rPr>
          <w:sz w:val="22"/>
        </w:rPr>
        <w:fldChar w:fldCharType="end"/>
      </w:r>
      <w:r w:rsidRPr="000C5CF8">
        <w:rPr>
          <w:sz w:val="22"/>
        </w:rPr>
        <w:tab/>
        <w:t xml:space="preserve">Ja. </w:t>
      </w:r>
      <w:r w:rsidRPr="000C5CF8">
        <w:rPr>
          <w:sz w:val="22"/>
        </w:rPr>
        <w:tab/>
        <w:t>Es handelt sich um:  ____________________________________________.</w:t>
      </w:r>
    </w:p>
    <w:p w:rsidR="0081267A" w:rsidRPr="00752030" w:rsidRDefault="000C5CF8" w:rsidP="0081267A">
      <w:pPr>
        <w:tabs>
          <w:tab w:val="left" w:pos="851"/>
        </w:tabs>
        <w:spacing w:before="60"/>
        <w:ind w:left="2126"/>
        <w:rPr>
          <w:sz w:val="20"/>
          <w:szCs w:val="20"/>
        </w:rPr>
      </w:pPr>
      <w:r>
        <w:rPr>
          <w:b/>
          <w:sz w:val="20"/>
          <w:szCs w:val="20"/>
        </w:rPr>
        <w:t>Diese ist</w:t>
      </w:r>
      <w:r w:rsidR="0081267A" w:rsidRPr="004228BA">
        <w:rPr>
          <w:b/>
          <w:sz w:val="20"/>
          <w:szCs w:val="20"/>
        </w:rPr>
        <w:t xml:space="preserve"> dem Antrag in Kopie beigefügt</w:t>
      </w:r>
      <w:r w:rsidR="0081267A" w:rsidRPr="00752030">
        <w:rPr>
          <w:sz w:val="20"/>
          <w:szCs w:val="20"/>
        </w:rPr>
        <w:t>.</w:t>
      </w:r>
    </w:p>
    <w:p w:rsidR="00050961" w:rsidRDefault="00050961" w:rsidP="000B31DC">
      <w:pPr>
        <w:rPr>
          <w:b/>
          <w:sz w:val="22"/>
          <w:u w:val="single"/>
        </w:rPr>
      </w:pPr>
    </w:p>
    <w:p w:rsidR="00693A8A" w:rsidRPr="00C07A6B" w:rsidRDefault="006F7A34" w:rsidP="00293CE0">
      <w:pPr>
        <w:numPr>
          <w:ilvl w:val="0"/>
          <w:numId w:val="1"/>
        </w:numPr>
        <w:ind w:left="284" w:hanging="284"/>
      </w:pPr>
      <w:r w:rsidRPr="00C07A6B">
        <w:t xml:space="preserve">Mir ist bekannt, dass mit der </w:t>
      </w:r>
      <w:r w:rsidR="00D6119D">
        <w:t>Umwandlung</w:t>
      </w:r>
      <w:r w:rsidRPr="00C07A6B">
        <w:t xml:space="preserve"> erst nach </w:t>
      </w:r>
      <w:r w:rsidR="00D6119D">
        <w:t xml:space="preserve">Erteilung der </w:t>
      </w:r>
      <w:r w:rsidRPr="00C07A6B">
        <w:t xml:space="preserve">Genehmigung </w:t>
      </w:r>
      <w:r w:rsidR="0081267A">
        <w:t>auf U</w:t>
      </w:r>
      <w:r w:rsidR="0081267A">
        <w:t>m</w:t>
      </w:r>
      <w:r w:rsidR="0081267A">
        <w:t xml:space="preserve">wandlung von Dauergrünland </w:t>
      </w:r>
      <w:r w:rsidRPr="00C07A6B">
        <w:t xml:space="preserve">begonnen </w:t>
      </w:r>
      <w:r w:rsidR="0049415B" w:rsidRPr="00C07A6B">
        <w:t>we</w:t>
      </w:r>
      <w:r w:rsidR="0049415B" w:rsidRPr="00C07A6B">
        <w:t>r</w:t>
      </w:r>
      <w:r w:rsidR="0049415B" w:rsidRPr="00C07A6B">
        <w:t>den darf</w:t>
      </w:r>
      <w:r w:rsidR="006229BB" w:rsidRPr="00C07A6B">
        <w:t>.</w:t>
      </w:r>
      <w:r w:rsidR="0049415B" w:rsidRPr="00C07A6B">
        <w:t xml:space="preserve"> </w:t>
      </w:r>
      <w:r w:rsidR="00693A8A" w:rsidRPr="00C07A6B">
        <w:br/>
      </w:r>
    </w:p>
    <w:p w:rsidR="0081267A" w:rsidRDefault="00913160" w:rsidP="001960BE">
      <w:pPr>
        <w:numPr>
          <w:ilvl w:val="0"/>
          <w:numId w:val="1"/>
        </w:numPr>
        <w:ind w:left="284" w:hanging="284"/>
      </w:pPr>
      <w:r w:rsidRPr="00C07A6B">
        <w:t>Mir</w:t>
      </w:r>
      <w:r w:rsidR="00BA5D6D">
        <w:t xml:space="preserve"> </w:t>
      </w:r>
      <w:r w:rsidRPr="00C07A6B">
        <w:t xml:space="preserve">ist bekannt, dass die Genehmigung </w:t>
      </w:r>
      <w:r w:rsidR="001E226E" w:rsidRPr="00C07A6B">
        <w:t>nach § 16 Abs</w:t>
      </w:r>
      <w:r w:rsidR="005F5A25">
        <w:t>.</w:t>
      </w:r>
      <w:r w:rsidR="001E226E" w:rsidRPr="00C07A6B">
        <w:t xml:space="preserve"> </w:t>
      </w:r>
      <w:r w:rsidR="001E226E" w:rsidRPr="00C07A6B">
        <w:rPr>
          <w:szCs w:val="24"/>
        </w:rPr>
        <w:t>3 Satz 2 Nummer 2 DirektZah</w:t>
      </w:r>
      <w:r w:rsidR="001E226E" w:rsidRPr="00C07A6B">
        <w:rPr>
          <w:szCs w:val="24"/>
        </w:rPr>
        <w:t>l</w:t>
      </w:r>
      <w:r w:rsidR="001E226E" w:rsidRPr="00C07A6B">
        <w:rPr>
          <w:szCs w:val="24"/>
        </w:rPr>
        <w:t xml:space="preserve">DurchfG </w:t>
      </w:r>
      <w:r w:rsidR="00864E5B" w:rsidRPr="00C07A6B">
        <w:t xml:space="preserve">mit Ablauf des </w:t>
      </w:r>
      <w:r w:rsidR="002C3872" w:rsidRPr="00C07A6B">
        <w:t xml:space="preserve">nächsten </w:t>
      </w:r>
      <w:r w:rsidRPr="00C07A6B">
        <w:t>15. Mai erl</w:t>
      </w:r>
      <w:r w:rsidR="001A1AF1" w:rsidRPr="00C07A6B">
        <w:t>i</w:t>
      </w:r>
      <w:r w:rsidR="00532DDD" w:rsidRPr="00C07A6B">
        <w:t>sch</w:t>
      </w:r>
      <w:r w:rsidR="002A7E13" w:rsidRPr="00C07A6B">
        <w:t>t.</w:t>
      </w:r>
      <w:r w:rsidRPr="00C07A6B">
        <w:t xml:space="preserve"> </w:t>
      </w:r>
      <w:r w:rsidR="001E226E" w:rsidRPr="00C07A6B">
        <w:br/>
      </w:r>
    </w:p>
    <w:p w:rsidR="00BD4CFF" w:rsidRDefault="00BD4CFF" w:rsidP="00101018">
      <w:pPr>
        <w:tabs>
          <w:tab w:val="left" w:pos="6237"/>
        </w:tabs>
        <w:rPr>
          <w:b/>
          <w:u w:val="single"/>
        </w:rPr>
      </w:pPr>
    </w:p>
    <w:p w:rsidR="00101018" w:rsidRPr="009C1C90" w:rsidRDefault="00973175" w:rsidP="00101018">
      <w:pPr>
        <w:tabs>
          <w:tab w:val="left" w:pos="6237"/>
        </w:tabs>
        <w:rPr>
          <w:b/>
          <w:u w:val="single"/>
        </w:rPr>
      </w:pPr>
      <w:r>
        <w:rPr>
          <w:b/>
          <w:u w:val="single"/>
        </w:rPr>
        <w:t>Wichtige</w:t>
      </w:r>
      <w:r w:rsidR="00651C08">
        <w:rPr>
          <w:b/>
          <w:u w:val="single"/>
        </w:rPr>
        <w:t xml:space="preserve"> </w:t>
      </w:r>
      <w:r w:rsidR="00101018">
        <w:rPr>
          <w:b/>
          <w:u w:val="single"/>
        </w:rPr>
        <w:t>Hinweis</w:t>
      </w:r>
      <w:r>
        <w:rPr>
          <w:b/>
          <w:u w:val="single"/>
        </w:rPr>
        <w:t>e</w:t>
      </w:r>
      <w:r w:rsidR="00101018" w:rsidRPr="009C1C90">
        <w:rPr>
          <w:b/>
          <w:u w:val="single"/>
        </w:rPr>
        <w:t>:</w:t>
      </w:r>
    </w:p>
    <w:p w:rsidR="0037454E" w:rsidRDefault="00F7598D" w:rsidP="004216E5">
      <w:pPr>
        <w:tabs>
          <w:tab w:val="left" w:pos="6237"/>
        </w:tabs>
        <w:spacing w:before="120" w:line="269" w:lineRule="auto"/>
      </w:pPr>
      <w:r>
        <w:t>A</w:t>
      </w:r>
      <w:r w:rsidR="00973175" w:rsidRPr="00F804C2">
        <w:t>uch</w:t>
      </w:r>
      <w:r>
        <w:t xml:space="preserve"> </w:t>
      </w:r>
      <w:r w:rsidR="00973175" w:rsidRPr="00F804C2">
        <w:t xml:space="preserve">für die Umwandlung von </w:t>
      </w:r>
      <w:r w:rsidR="00717332" w:rsidRPr="00F804C2">
        <w:t>„neue</w:t>
      </w:r>
      <w:r w:rsidR="002A7E13">
        <w:t>n</w:t>
      </w:r>
      <w:r w:rsidR="00717332" w:rsidRPr="00F804C2">
        <w:t xml:space="preserve">“ </w:t>
      </w:r>
      <w:r w:rsidR="00973175" w:rsidRPr="00F804C2">
        <w:t>Dauergrünlandflächen in nichtlandwirtschaftliche Nu</w:t>
      </w:r>
      <w:r w:rsidR="00973175" w:rsidRPr="00F804C2">
        <w:t>t</w:t>
      </w:r>
      <w:r w:rsidR="00973175" w:rsidRPr="00F804C2">
        <w:t>zungen (z. B. Aufforstungen, Infrastrukturmaßnahmen</w:t>
      </w:r>
      <w:r w:rsidR="00D44A9E">
        <w:t>),</w:t>
      </w:r>
      <w:r w:rsidR="00C36BC5">
        <w:t xml:space="preserve"> bei de</w:t>
      </w:r>
      <w:r w:rsidR="001A1AF1">
        <w:t>nen</w:t>
      </w:r>
      <w:r w:rsidR="00C36BC5">
        <w:t xml:space="preserve"> die Fläche zu dem Zei</w:t>
      </w:r>
      <w:r w:rsidR="00C36BC5">
        <w:t>t</w:t>
      </w:r>
      <w:r w:rsidR="00C36BC5">
        <w:t xml:space="preserve">punkt der Umwandlung noch zum </w:t>
      </w:r>
      <w:proofErr w:type="spellStart"/>
      <w:r w:rsidR="00C36BC5">
        <w:t>greenin</w:t>
      </w:r>
      <w:r w:rsidR="00C36BC5">
        <w:t>g</w:t>
      </w:r>
      <w:r w:rsidR="00C36BC5">
        <w:t>pflichtigen</w:t>
      </w:r>
      <w:proofErr w:type="spellEnd"/>
      <w:r w:rsidR="00C36BC5">
        <w:t xml:space="preserve"> Betrieb gehört</w:t>
      </w:r>
      <w:r w:rsidR="00D44A9E">
        <w:t>,</w:t>
      </w:r>
      <w:r w:rsidR="00C36BC5">
        <w:t xml:space="preserve"> </w:t>
      </w:r>
      <w:r>
        <w:t xml:space="preserve">ist </w:t>
      </w:r>
      <w:r w:rsidR="00973175" w:rsidRPr="00F804C2">
        <w:t xml:space="preserve">eine Genehmigung </w:t>
      </w:r>
      <w:r w:rsidR="00011DE1">
        <w:t xml:space="preserve">im Vorfeld </w:t>
      </w:r>
      <w:r w:rsidR="00D6119D">
        <w:t>zu beantragen</w:t>
      </w:r>
      <w:r w:rsidR="00973175" w:rsidRPr="00F7598D">
        <w:t>.</w:t>
      </w:r>
      <w:r w:rsidR="00F804C2" w:rsidRPr="00F804C2">
        <w:rPr>
          <w:b/>
        </w:rPr>
        <w:t xml:space="preserve"> </w:t>
      </w:r>
      <w:r w:rsidR="00F804C2" w:rsidRPr="00831003">
        <w:rPr>
          <w:u w:val="single"/>
        </w:rPr>
        <w:t>Jede</w:t>
      </w:r>
      <w:r w:rsidR="00F804C2" w:rsidRPr="007131C2">
        <w:rPr>
          <w:u w:val="single"/>
        </w:rPr>
        <w:t xml:space="preserve"> Umwandlung</w:t>
      </w:r>
      <w:r w:rsidR="00F804C2" w:rsidRPr="005F5A25">
        <w:t xml:space="preserve"> </w:t>
      </w:r>
      <w:r w:rsidR="00D6119D" w:rsidRPr="005F5A25">
        <w:t xml:space="preserve">einer Dauergrünlandfläche </w:t>
      </w:r>
      <w:r w:rsidR="00F804C2" w:rsidRPr="005F5A25">
        <w:t xml:space="preserve">bedarf </w:t>
      </w:r>
      <w:r w:rsidR="002846AD" w:rsidRPr="005F5A25">
        <w:t xml:space="preserve">nach dem </w:t>
      </w:r>
      <w:r w:rsidR="002846AD" w:rsidRPr="005F5A25">
        <w:rPr>
          <w:szCs w:val="24"/>
        </w:rPr>
        <w:t>Direkt</w:t>
      </w:r>
      <w:r w:rsidR="00FA77F7">
        <w:rPr>
          <w:szCs w:val="24"/>
        </w:rPr>
        <w:t>zahlungen-</w:t>
      </w:r>
      <w:r w:rsidR="002846AD" w:rsidRPr="005F5A25">
        <w:rPr>
          <w:szCs w:val="24"/>
        </w:rPr>
        <w:t>D</w:t>
      </w:r>
      <w:r w:rsidR="00A82A1F">
        <w:rPr>
          <w:szCs w:val="24"/>
        </w:rPr>
        <w:t>urchf</w:t>
      </w:r>
      <w:r w:rsidR="00FA77F7">
        <w:rPr>
          <w:szCs w:val="24"/>
        </w:rPr>
        <w:t>ührungsgesetz</w:t>
      </w:r>
      <w:r w:rsidR="002846AD" w:rsidRPr="005F5A25">
        <w:t xml:space="preserve"> </w:t>
      </w:r>
      <w:r w:rsidR="00F804C2" w:rsidRPr="005F5A25">
        <w:t>einer G</w:t>
      </w:r>
      <w:r w:rsidR="00F804C2" w:rsidRPr="005F5A25">
        <w:t>e</w:t>
      </w:r>
      <w:r w:rsidR="00F804C2" w:rsidRPr="005F5A25">
        <w:t>nehmigung</w:t>
      </w:r>
      <w:r w:rsidR="00F804C2" w:rsidRPr="008F399A">
        <w:t>.</w:t>
      </w:r>
      <w:r w:rsidR="0037454E">
        <w:t xml:space="preserve"> </w:t>
      </w:r>
    </w:p>
    <w:p w:rsidR="00973175" w:rsidRDefault="0037454E" w:rsidP="004216E5">
      <w:pPr>
        <w:tabs>
          <w:tab w:val="left" w:pos="6237"/>
        </w:tabs>
        <w:spacing w:before="120" w:line="269" w:lineRule="auto"/>
      </w:pPr>
      <w:r>
        <w:t xml:space="preserve">Vorbehaltlich der geplanten Verkündigung der Dritten Verordnung zur Änderung der </w:t>
      </w:r>
      <w:proofErr w:type="spellStart"/>
      <w:r>
        <w:t>Direk</w:t>
      </w:r>
      <w:r>
        <w:t>t</w:t>
      </w:r>
      <w:r>
        <w:t>Zahlun</w:t>
      </w:r>
      <w:r w:rsidR="001F0E5E">
        <w:t>gen</w:t>
      </w:r>
      <w:proofErr w:type="spellEnd"/>
      <w:r w:rsidR="001F0E5E">
        <w:t>-Durchführungsvero</w:t>
      </w:r>
      <w:r>
        <w:t>rdnung un</w:t>
      </w:r>
      <w:r w:rsidR="001F0E5E">
        <w:t>d</w:t>
      </w:r>
      <w:r>
        <w:t xml:space="preserve"> der </w:t>
      </w:r>
      <w:proofErr w:type="spellStart"/>
      <w:r>
        <w:t>InVeKoS</w:t>
      </w:r>
      <w:proofErr w:type="spellEnd"/>
      <w:r>
        <w:t>-Verordnung gilt mit Inkrafttreten di</w:t>
      </w:r>
      <w:r>
        <w:t>e</w:t>
      </w:r>
      <w:r>
        <w:t xml:space="preserve">ser Verordnung, dass bei einem bestehenden Dauergrünland, welches "umgepflügt" wird und danach wieder als Gras/Grünfutter oder Brache genutzt wird, </w:t>
      </w:r>
      <w:r w:rsidR="001F0E5E">
        <w:t xml:space="preserve">ebenfalls </w:t>
      </w:r>
      <w:r>
        <w:t>eine Umwandlung vo</w:t>
      </w:r>
      <w:r>
        <w:t>r</w:t>
      </w:r>
      <w:r>
        <w:t>liegt. Nach derzeitiger Planung soll die Änderungsverordnung Mitte/Ende März 2018 in Kraft tr</w:t>
      </w:r>
      <w:r>
        <w:t>e</w:t>
      </w:r>
      <w:r>
        <w:t>ten.</w:t>
      </w:r>
    </w:p>
    <w:p w:rsidR="0081267A" w:rsidRDefault="0081267A" w:rsidP="002A7E13">
      <w:pPr>
        <w:tabs>
          <w:tab w:val="left" w:pos="851"/>
        </w:tabs>
      </w:pPr>
    </w:p>
    <w:p w:rsidR="000C5CF8" w:rsidRDefault="000C5CF8" w:rsidP="002A7E13">
      <w:pPr>
        <w:tabs>
          <w:tab w:val="left" w:pos="851"/>
        </w:tabs>
      </w:pPr>
    </w:p>
    <w:p w:rsidR="0052505E" w:rsidRDefault="0052505E" w:rsidP="0052505E">
      <w:r>
        <w:t xml:space="preserve">____________________________ </w:t>
      </w:r>
      <w:r>
        <w:tab/>
      </w:r>
      <w:r>
        <w:tab/>
      </w:r>
      <w:r>
        <w:tab/>
        <w:t>___________________________</w:t>
      </w:r>
    </w:p>
    <w:p w:rsidR="00050961" w:rsidRPr="00436017" w:rsidRDefault="0052505E" w:rsidP="00436017">
      <w:pPr>
        <w:tabs>
          <w:tab w:val="left" w:pos="6237"/>
        </w:tabs>
      </w:pPr>
      <w:r>
        <w:t>Ort, Datum</w:t>
      </w:r>
      <w:r>
        <w:tab/>
        <w:t>Unterschrift Antragsteller</w:t>
      </w:r>
    </w:p>
    <w:p w:rsidR="00293D5D" w:rsidRPr="004216E5" w:rsidRDefault="00293D5D" w:rsidP="000B31DC">
      <w:pPr>
        <w:tabs>
          <w:tab w:val="left" w:pos="6237"/>
        </w:tabs>
        <w:rPr>
          <w:sz w:val="22"/>
          <w:u w:val="single"/>
        </w:rPr>
      </w:pPr>
    </w:p>
    <w:p w:rsidR="00293D5D" w:rsidRDefault="00A228FC" w:rsidP="000B31DC">
      <w:pPr>
        <w:tabs>
          <w:tab w:val="left" w:pos="6237"/>
        </w:tabs>
        <w:rPr>
          <w:sz w:val="22"/>
          <w:u w:val="single"/>
        </w:rPr>
      </w:pPr>
      <w:r>
        <w:rPr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99060</wp:posOffset>
                </wp:positionV>
                <wp:extent cx="6257925" cy="0"/>
                <wp:effectExtent l="12700" t="13335" r="1587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7.8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oMMwIAAGAEAAAOAAAAZHJzL2Uyb0RvYy54bWysVE1v2zAMvQ/YfxB0T/0xJ02NOkVhJ7t0&#10;a4F2P0CR5FiYLQqSGicY9t9HyUnQbpdhmA8yZZGPj+STb+8OQ0/20joFuqLZVUqJ1ByE0ruKfnvZ&#10;zJaUOM+0YD1oWdGjdPRu9fHD7WhKmUMHvZCWIIh25Wgq2nlvyiRxvJMDc1dgpMbDFuzAPG7tLhGW&#10;jYg+9EmepotkBCuMBS6dw6/NdEhXEb9tJfePbeukJ31FkZuPq43rNqzJ6paVO8tMp/iJBvsHFgNT&#10;GpNeoBrmGXm16g+oQXELDlp/xWFIoG0Vl7EGrCZLf6vmuWNGxlqwOc5c2uT+Hyz/un+yRAmcHSWa&#10;DTii+1cPMTPJQ3tG40r0qvWTDQXyg342D8C/O6Kh7pjeyej8cjQYm4WI5F1I2DiDSbbjFxDowxA/&#10;9urQ2iFAYhfIIY7keBmJPHjC8eMin1/f5HNK+PksYeU50FjnP0sYSDAq6rxlatf5GrTGwYPNYhq2&#10;f3A+0GLlOSBk1bBRfR/n32syVjSfFylKhDOUodUixjrolQh+IcLZ3bbuLdmzIKb4xHLx5K1bSNIw&#10;101+7uga8JPOLLxqETN2kon1yfZM9ZONDHsdMmH1yPlkTTr6cZPerJfrZTEr8sV6VqRNM7vf1MVs&#10;scmu582npq6b7GcgnRVlp4SQOvA+azor/k4zp9s1qfGi6kuvkvfosalI9vyOpOP4w8Qn7WxBHJ/s&#10;WRYo4+h8unLhnrzdo/32x7D6BQAA//8DAFBLAwQUAAYACAAAACEACtzXRNoAAAAGAQAADwAAAGRy&#10;cy9kb3ducmV2LnhtbEyPwU7DMBBE70j9B2uRuKDWoVKiNsSpqkq9Iig99OjGSxxhr6PYaVO+nkUc&#10;4Lgzo9k31WbyTlxwiF0gBU+LDARSE0xHrYLj+36+AhGTJqNdIFRwwwibenZX6dKEK73h5ZBawSUU&#10;S63AptSXUsbGotdxEXok9j7C4HXic2ilGfSVy72TyywrpNcd8Qere9xZbD4Po1fQkP16XZ+WNrmb&#10;mfJHP/rt/kWph/tp+wwi4ZT+wvCDz+hQM9M5jGSicApyzrGaFyDYXa8KXnb+FWRdyf/49TcAAAD/&#10;/wMAUEsBAi0AFAAGAAgAAAAhALaDOJL+AAAA4QEAABMAAAAAAAAAAAAAAAAAAAAAAFtDb250ZW50&#10;X1R5cGVzXS54bWxQSwECLQAUAAYACAAAACEAOP0h/9YAAACUAQAACwAAAAAAAAAAAAAAAAAvAQAA&#10;X3JlbHMvLnJlbHNQSwECLQAUAAYACAAAACEAHeZqDDMCAABgBAAADgAAAAAAAAAAAAAAAAAuAgAA&#10;ZHJzL2Uyb0RvYy54bWxQSwECLQAUAAYACAAAACEACtzXRNoAAAAGAQAADwAAAAAAAAAAAAAAAACN&#10;BAAAZHJzL2Rvd25yZXYueG1sUEsFBgAAAAAEAAQA8wAAAJQFAAAAAA==&#10;" strokeweight="2pt">
                <v:stroke dashstyle="1 1" endcap="round"/>
              </v:shape>
            </w:pict>
          </mc:Fallback>
        </mc:AlternateContent>
      </w:r>
    </w:p>
    <w:p w:rsidR="000C5CF8" w:rsidRDefault="000C5CF8" w:rsidP="00677A48">
      <w:pPr>
        <w:tabs>
          <w:tab w:val="left" w:pos="6237"/>
        </w:tabs>
        <w:spacing w:before="120" w:after="120"/>
        <w:rPr>
          <w:szCs w:val="24"/>
          <w:u w:val="single"/>
        </w:rPr>
      </w:pPr>
    </w:p>
    <w:p w:rsidR="00677A48" w:rsidRDefault="00677A48" w:rsidP="00677A48">
      <w:pPr>
        <w:tabs>
          <w:tab w:val="left" w:pos="6237"/>
        </w:tabs>
        <w:spacing w:before="120" w:after="120"/>
        <w:rPr>
          <w:szCs w:val="24"/>
          <w:u w:val="single"/>
        </w:rPr>
      </w:pPr>
      <w:r w:rsidRPr="005D2F7B">
        <w:rPr>
          <w:szCs w:val="24"/>
          <w:u w:val="single"/>
        </w:rPr>
        <w:t>Anlagen zu dem Antrag</w:t>
      </w:r>
      <w:r>
        <w:rPr>
          <w:szCs w:val="24"/>
          <w:u w:val="single"/>
        </w:rPr>
        <w:t>:</w:t>
      </w:r>
    </w:p>
    <w:p w:rsidR="005C7FA5" w:rsidRPr="004901D8" w:rsidRDefault="005C7FA5" w:rsidP="007131C2">
      <w:pPr>
        <w:tabs>
          <w:tab w:val="left" w:pos="6237"/>
        </w:tabs>
        <w:ind w:left="476" w:hanging="448"/>
        <w:rPr>
          <w:szCs w:val="24"/>
        </w:rPr>
      </w:pPr>
      <w:r w:rsidRPr="004901D8">
        <w:rPr>
          <w:szCs w:val="24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01D8">
        <w:rPr>
          <w:szCs w:val="24"/>
          <w:u w:val="single"/>
        </w:rPr>
        <w:instrText xml:space="preserve"> FORMCHECKBOX </w:instrText>
      </w:r>
      <w:r w:rsidRPr="004901D8">
        <w:rPr>
          <w:szCs w:val="24"/>
          <w:u w:val="single"/>
        </w:rPr>
      </w:r>
      <w:r w:rsidRPr="004901D8">
        <w:rPr>
          <w:szCs w:val="24"/>
          <w:u w:val="single"/>
        </w:rPr>
        <w:fldChar w:fldCharType="end"/>
      </w:r>
      <w:r w:rsidRPr="004901D8">
        <w:rPr>
          <w:szCs w:val="24"/>
        </w:rPr>
        <w:t xml:space="preserve">   </w:t>
      </w:r>
      <w:proofErr w:type="spellStart"/>
      <w:r w:rsidRPr="004901D8">
        <w:rPr>
          <w:szCs w:val="24"/>
          <w:u w:val="single"/>
        </w:rPr>
        <w:t>Flurstücksverzeichnis</w:t>
      </w:r>
      <w:proofErr w:type="spellEnd"/>
      <w:r w:rsidRPr="004901D8">
        <w:rPr>
          <w:szCs w:val="24"/>
          <w:u w:val="single"/>
        </w:rPr>
        <w:t xml:space="preserve"> und ggf. Schlagskizzen</w:t>
      </w:r>
      <w:r>
        <w:rPr>
          <w:szCs w:val="24"/>
        </w:rPr>
        <w:t xml:space="preserve"> </w:t>
      </w:r>
      <w:r>
        <w:rPr>
          <w:szCs w:val="24"/>
        </w:rPr>
        <w:br/>
        <w:t xml:space="preserve">der </w:t>
      </w:r>
      <w:r w:rsidRPr="004901D8">
        <w:rPr>
          <w:szCs w:val="24"/>
        </w:rPr>
        <w:t>Flächen, für die der Antrag auf Umwandlung von Dauergrünland g</w:t>
      </w:r>
      <w:r w:rsidRPr="004901D8">
        <w:rPr>
          <w:szCs w:val="24"/>
        </w:rPr>
        <w:t>e</w:t>
      </w:r>
      <w:r w:rsidR="000C5CF8">
        <w:rPr>
          <w:szCs w:val="24"/>
        </w:rPr>
        <w:t>stellt wird.</w:t>
      </w:r>
    </w:p>
    <w:p w:rsidR="005C7FA5" w:rsidRPr="004901D8" w:rsidRDefault="005C7FA5" w:rsidP="005C7FA5">
      <w:pPr>
        <w:ind w:left="720"/>
        <w:rPr>
          <w:szCs w:val="24"/>
        </w:rPr>
      </w:pPr>
    </w:p>
    <w:p w:rsidR="005C7FA5" w:rsidRPr="004901D8" w:rsidRDefault="005C7FA5" w:rsidP="007131C2">
      <w:pPr>
        <w:tabs>
          <w:tab w:val="left" w:pos="6237"/>
        </w:tabs>
        <w:ind w:left="504" w:hanging="532"/>
        <w:rPr>
          <w:szCs w:val="24"/>
        </w:rPr>
      </w:pPr>
      <w:r w:rsidRPr="004901D8">
        <w:rPr>
          <w:szCs w:val="24"/>
        </w:rPr>
        <w:t xml:space="preserve"> </w:t>
      </w:r>
      <w:r w:rsidRPr="004901D8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01D8">
        <w:rPr>
          <w:szCs w:val="24"/>
        </w:rPr>
        <w:instrText xml:space="preserve"> FORMCHECKBOX </w:instrText>
      </w:r>
      <w:r w:rsidRPr="004901D8">
        <w:rPr>
          <w:szCs w:val="24"/>
        </w:rPr>
      </w:r>
      <w:r w:rsidRPr="004901D8">
        <w:rPr>
          <w:szCs w:val="24"/>
        </w:rPr>
        <w:fldChar w:fldCharType="end"/>
      </w:r>
      <w:r w:rsidRPr="004901D8">
        <w:rPr>
          <w:szCs w:val="24"/>
        </w:rPr>
        <w:t xml:space="preserve">  </w:t>
      </w:r>
      <w:r>
        <w:rPr>
          <w:szCs w:val="24"/>
        </w:rPr>
        <w:t xml:space="preserve"> </w:t>
      </w:r>
      <w:r w:rsidRPr="004901D8">
        <w:rPr>
          <w:szCs w:val="24"/>
        </w:rPr>
        <w:t>ggf. Kopie einer Genehmigung nach einer anderen Rechtsvorschrift</w:t>
      </w:r>
      <w:r w:rsidR="000C5CF8">
        <w:rPr>
          <w:szCs w:val="24"/>
        </w:rPr>
        <w:t>.</w:t>
      </w:r>
    </w:p>
    <w:p w:rsidR="005C7FA5" w:rsidRPr="004901D8" w:rsidRDefault="005C7FA5" w:rsidP="005C7FA5">
      <w:pPr>
        <w:ind w:left="720"/>
        <w:rPr>
          <w:bCs/>
          <w:szCs w:val="24"/>
        </w:rPr>
      </w:pPr>
    </w:p>
    <w:p w:rsidR="005C7FA5" w:rsidRPr="004901D8" w:rsidRDefault="005C7FA5" w:rsidP="005C7FA5">
      <w:pPr>
        <w:ind w:left="426" w:hanging="426"/>
        <w:rPr>
          <w:szCs w:val="24"/>
          <w:u w:val="single"/>
        </w:rPr>
      </w:pPr>
      <w:r w:rsidRPr="004901D8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01D8">
        <w:rPr>
          <w:szCs w:val="24"/>
        </w:rPr>
        <w:instrText xml:space="preserve"> FORMCHECKBOX </w:instrText>
      </w:r>
      <w:r w:rsidRPr="004901D8">
        <w:rPr>
          <w:szCs w:val="24"/>
        </w:rPr>
      </w:r>
      <w:r w:rsidRPr="004901D8">
        <w:rPr>
          <w:szCs w:val="24"/>
        </w:rPr>
        <w:fldChar w:fldCharType="end"/>
      </w:r>
      <w:r w:rsidRPr="004901D8">
        <w:rPr>
          <w:bCs/>
          <w:szCs w:val="24"/>
        </w:rPr>
        <w:t xml:space="preserve">  </w:t>
      </w:r>
      <w:r w:rsidRPr="004901D8">
        <w:rPr>
          <w:bCs/>
          <w:szCs w:val="24"/>
          <w:u w:val="single"/>
        </w:rPr>
        <w:t>Umwandlung von Dauergrünland</w:t>
      </w:r>
    </w:p>
    <w:p w:rsidR="005C7FA5" w:rsidRPr="004901D8" w:rsidRDefault="005C7FA5" w:rsidP="005C7FA5">
      <w:pPr>
        <w:ind w:left="426"/>
        <w:rPr>
          <w:szCs w:val="24"/>
        </w:rPr>
      </w:pPr>
      <w:r w:rsidRPr="004901D8">
        <w:rPr>
          <w:szCs w:val="24"/>
        </w:rPr>
        <w:t>Einverständniserklärung der Grundstückseigentümer zur Nutzungsänderung des</w:t>
      </w:r>
      <w:r w:rsidR="000C5CF8">
        <w:rPr>
          <w:szCs w:val="24"/>
        </w:rPr>
        <w:t xml:space="preserve">       </w:t>
      </w:r>
      <w:r w:rsidRPr="004901D8">
        <w:rPr>
          <w:szCs w:val="24"/>
        </w:rPr>
        <w:t xml:space="preserve"> vorhandenen Dauergrünland</w:t>
      </w:r>
      <w:r w:rsidR="000C5CF8">
        <w:rPr>
          <w:szCs w:val="24"/>
        </w:rPr>
        <w:t>s</w:t>
      </w:r>
      <w:r w:rsidRPr="004901D8">
        <w:rPr>
          <w:szCs w:val="24"/>
        </w:rPr>
        <w:t>.</w:t>
      </w:r>
    </w:p>
    <w:p w:rsidR="005C7FA5" w:rsidRPr="004901D8" w:rsidRDefault="005C7FA5" w:rsidP="005C7FA5">
      <w:pPr>
        <w:spacing w:before="120"/>
        <w:ind w:left="426"/>
        <w:rPr>
          <w:sz w:val="20"/>
          <w:szCs w:val="20"/>
        </w:rPr>
      </w:pPr>
      <w:r w:rsidRPr="004901D8">
        <w:rPr>
          <w:sz w:val="20"/>
          <w:szCs w:val="20"/>
        </w:rPr>
        <w:t>Hinweis: Eine fehlende Einverständniserklärung ist kein Versagensgrund für die Genehmigung; jedoch wird dies im Hinblick auf die eigene Rechtssicherheit bei Pachtfl</w:t>
      </w:r>
      <w:r w:rsidRPr="004901D8">
        <w:rPr>
          <w:sz w:val="20"/>
          <w:szCs w:val="20"/>
        </w:rPr>
        <w:t>ä</w:t>
      </w:r>
      <w:r w:rsidRPr="004901D8">
        <w:rPr>
          <w:sz w:val="20"/>
          <w:szCs w:val="20"/>
        </w:rPr>
        <w:t>chen empfohlen.</w:t>
      </w:r>
    </w:p>
    <w:p w:rsidR="00677A48" w:rsidRPr="005D2F7B" w:rsidRDefault="00677A48" w:rsidP="006F6C97">
      <w:pPr>
        <w:tabs>
          <w:tab w:val="left" w:pos="6237"/>
        </w:tabs>
        <w:spacing w:after="60"/>
        <w:rPr>
          <w:szCs w:val="24"/>
          <w:u w:val="single"/>
        </w:rPr>
      </w:pPr>
    </w:p>
    <w:p w:rsidR="0081267A" w:rsidRDefault="0081267A" w:rsidP="000B31DC">
      <w:pPr>
        <w:tabs>
          <w:tab w:val="left" w:pos="6237"/>
        </w:tabs>
        <w:rPr>
          <w:b/>
          <w:sz w:val="22"/>
        </w:rPr>
      </w:pPr>
    </w:p>
    <w:p w:rsidR="000B31DC" w:rsidRDefault="000B31DC" w:rsidP="000B31DC">
      <w:pPr>
        <w:tabs>
          <w:tab w:val="left" w:pos="6237"/>
        </w:tabs>
        <w:rPr>
          <w:b/>
          <w:sz w:val="22"/>
        </w:rPr>
      </w:pPr>
      <w:r>
        <w:rPr>
          <w:b/>
          <w:sz w:val="22"/>
        </w:rPr>
        <w:t>Bearbeitungsvermerk der ULB</w:t>
      </w:r>
    </w:p>
    <w:p w:rsidR="00C57481" w:rsidRDefault="00C57481" w:rsidP="000B31DC">
      <w:pPr>
        <w:tabs>
          <w:tab w:val="left" w:pos="6237"/>
        </w:tabs>
        <w:rPr>
          <w:b/>
          <w:sz w:val="22"/>
        </w:rPr>
      </w:pPr>
    </w:p>
    <w:p w:rsidR="00293D5D" w:rsidRDefault="00293D5D" w:rsidP="000B31DC">
      <w:pPr>
        <w:tabs>
          <w:tab w:val="left" w:pos="6237"/>
        </w:tabs>
        <w:rPr>
          <w:b/>
          <w:sz w:val="22"/>
        </w:rPr>
      </w:pPr>
    </w:p>
    <w:p w:rsidR="00752030" w:rsidRDefault="00752030" w:rsidP="000B31DC">
      <w:pPr>
        <w:tabs>
          <w:tab w:val="left" w:pos="6237"/>
        </w:tabs>
        <w:rPr>
          <w:b/>
          <w:sz w:val="22"/>
        </w:rPr>
      </w:pPr>
    </w:p>
    <w:p w:rsidR="0041446F" w:rsidRPr="00856C39" w:rsidRDefault="00AA62E6" w:rsidP="002A7E13">
      <w:pPr>
        <w:tabs>
          <w:tab w:val="left" w:pos="6237"/>
        </w:tabs>
        <w:spacing w:after="120" w:line="280" w:lineRule="exact"/>
        <w:ind w:hanging="567"/>
        <w:rPr>
          <w:sz w:val="22"/>
        </w:rPr>
      </w:pPr>
      <w:r>
        <w:rPr>
          <w:sz w:val="22"/>
        </w:rPr>
        <w:tab/>
      </w:r>
      <w:r w:rsidR="0041446F" w:rsidRPr="00856C39">
        <w:rPr>
          <w:sz w:val="22"/>
        </w:rPr>
        <w:t>Antrag auf Dauergrünlandumwandlung, das ab dem Jahr 2015 neu entstanden ist:</w:t>
      </w:r>
    </w:p>
    <w:p w:rsidR="00455A59" w:rsidRPr="00856C39" w:rsidRDefault="00455A59" w:rsidP="001C297D">
      <w:pPr>
        <w:tabs>
          <w:tab w:val="left" w:pos="6237"/>
        </w:tabs>
        <w:spacing w:line="280" w:lineRule="exact"/>
        <w:ind w:left="567" w:hanging="567"/>
        <w:rPr>
          <w:sz w:val="22"/>
        </w:rPr>
      </w:pPr>
    </w:p>
    <w:p w:rsidR="00FA22F8" w:rsidRDefault="000B31DC" w:rsidP="002A7E13">
      <w:pPr>
        <w:tabs>
          <w:tab w:val="left" w:pos="6237"/>
          <w:tab w:val="left" w:pos="6439"/>
          <w:tab w:val="left" w:pos="6521"/>
        </w:tabs>
        <w:spacing w:before="120" w:line="280" w:lineRule="exact"/>
        <w:ind w:left="567" w:hanging="567"/>
        <w:rPr>
          <w:sz w:val="22"/>
        </w:rPr>
      </w:pPr>
      <w:r w:rsidRPr="00856C39">
        <w:rPr>
          <w:sz w:val="22"/>
        </w:rPr>
        <w:sym w:font="Symbol" w:char="F05B"/>
      </w:r>
      <w:r w:rsidRPr="00856C39">
        <w:rPr>
          <w:sz w:val="22"/>
        </w:rPr>
        <w:t xml:space="preserve">    </w:t>
      </w:r>
      <w:r w:rsidRPr="00856C39">
        <w:rPr>
          <w:sz w:val="22"/>
        </w:rPr>
        <w:sym w:font="Symbol" w:char="F05D"/>
      </w:r>
      <w:r w:rsidR="00856C39" w:rsidRPr="00856C39">
        <w:rPr>
          <w:sz w:val="22"/>
        </w:rPr>
        <w:t xml:space="preserve">   </w:t>
      </w:r>
      <w:r w:rsidRPr="00856C39">
        <w:rPr>
          <w:sz w:val="22"/>
        </w:rPr>
        <w:t xml:space="preserve">Antrag </w:t>
      </w:r>
      <w:r w:rsidR="00856C39" w:rsidRPr="00856C39">
        <w:rPr>
          <w:sz w:val="22"/>
        </w:rPr>
        <w:t xml:space="preserve">gemäß § 16 Abs. 3 Satz 2 Nr. 2 </w:t>
      </w:r>
      <w:proofErr w:type="spellStart"/>
      <w:r w:rsidR="0017482E">
        <w:rPr>
          <w:sz w:val="22"/>
          <w:u w:val="single"/>
        </w:rPr>
        <w:t>DirektZahlD</w:t>
      </w:r>
      <w:r w:rsidR="00856C39" w:rsidRPr="00436017">
        <w:rPr>
          <w:sz w:val="22"/>
          <w:u w:val="single"/>
        </w:rPr>
        <w:t>urchfG</w:t>
      </w:r>
      <w:proofErr w:type="spellEnd"/>
      <w:r w:rsidR="00856C39" w:rsidRPr="00856C39">
        <w:rPr>
          <w:sz w:val="22"/>
        </w:rPr>
        <w:t xml:space="preserve"> </w:t>
      </w:r>
    </w:p>
    <w:p w:rsidR="000B31DC" w:rsidRPr="00856C39" w:rsidRDefault="00FA22F8" w:rsidP="007131C2">
      <w:pPr>
        <w:tabs>
          <w:tab w:val="left" w:pos="6237"/>
          <w:tab w:val="left" w:pos="6439"/>
          <w:tab w:val="left" w:pos="6521"/>
        </w:tabs>
        <w:spacing w:before="120" w:line="280" w:lineRule="exact"/>
        <w:ind w:left="567" w:hanging="56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56C39" w:rsidRPr="00856C39">
        <w:rPr>
          <w:sz w:val="22"/>
        </w:rPr>
        <w:sym w:font="Symbol" w:char="F05B"/>
      </w:r>
      <w:r w:rsidR="00856C39" w:rsidRPr="00856C39">
        <w:rPr>
          <w:sz w:val="22"/>
        </w:rPr>
        <w:t xml:space="preserve">    </w:t>
      </w:r>
      <w:r w:rsidR="00856C39" w:rsidRPr="00856C39">
        <w:rPr>
          <w:sz w:val="22"/>
        </w:rPr>
        <w:sym w:font="Symbol" w:char="F05D"/>
      </w:r>
      <w:r w:rsidR="00856C39" w:rsidRPr="00856C39">
        <w:rPr>
          <w:sz w:val="22"/>
        </w:rPr>
        <w:t xml:space="preserve">   </w:t>
      </w:r>
      <w:r w:rsidR="000B31DC" w:rsidRPr="00856C39">
        <w:rPr>
          <w:sz w:val="22"/>
        </w:rPr>
        <w:t>wurde geprüft und ge</w:t>
      </w:r>
      <w:r w:rsidR="00856C39" w:rsidRPr="00856C39">
        <w:rPr>
          <w:sz w:val="22"/>
        </w:rPr>
        <w:t>ne</w:t>
      </w:r>
      <w:r w:rsidR="00856C39" w:rsidRPr="00856C39">
        <w:rPr>
          <w:sz w:val="22"/>
        </w:rPr>
        <w:t>h</w:t>
      </w:r>
      <w:r w:rsidR="00856C39" w:rsidRPr="00856C39">
        <w:rPr>
          <w:sz w:val="22"/>
        </w:rPr>
        <w:t>migt.</w:t>
      </w:r>
      <w:r>
        <w:rPr>
          <w:sz w:val="22"/>
        </w:rPr>
        <w:tab/>
      </w:r>
      <w:r>
        <w:rPr>
          <w:sz w:val="22"/>
        </w:rPr>
        <w:tab/>
      </w:r>
      <w:r w:rsidR="000B31DC" w:rsidRPr="00856C39">
        <w:rPr>
          <w:sz w:val="22"/>
        </w:rPr>
        <w:sym w:font="Symbol" w:char="F05B"/>
      </w:r>
      <w:r w:rsidR="000B31DC" w:rsidRPr="00856C39">
        <w:rPr>
          <w:sz w:val="22"/>
        </w:rPr>
        <w:t xml:space="preserve">    </w:t>
      </w:r>
      <w:r w:rsidR="000B31DC" w:rsidRPr="00856C39">
        <w:rPr>
          <w:sz w:val="22"/>
        </w:rPr>
        <w:sym w:font="Symbol" w:char="F05D"/>
      </w:r>
      <w:r w:rsidR="00856C39" w:rsidRPr="00856C39">
        <w:rPr>
          <w:sz w:val="22"/>
        </w:rPr>
        <w:t xml:space="preserve">   </w:t>
      </w:r>
      <w:r w:rsidR="000B31DC" w:rsidRPr="00856C39">
        <w:rPr>
          <w:sz w:val="22"/>
        </w:rPr>
        <w:t>wurde geprüft und abg</w:t>
      </w:r>
      <w:r w:rsidR="000B31DC" w:rsidRPr="00856C39">
        <w:rPr>
          <w:sz w:val="22"/>
        </w:rPr>
        <w:t>e</w:t>
      </w:r>
      <w:r w:rsidR="000B31DC" w:rsidRPr="00856C39">
        <w:rPr>
          <w:sz w:val="22"/>
        </w:rPr>
        <w:t>lehnt.</w:t>
      </w:r>
    </w:p>
    <w:p w:rsidR="00717332" w:rsidRDefault="00717332" w:rsidP="002A7E13">
      <w:pPr>
        <w:tabs>
          <w:tab w:val="left" w:pos="426"/>
          <w:tab w:val="left" w:pos="6237"/>
        </w:tabs>
        <w:spacing w:line="280" w:lineRule="exact"/>
        <w:rPr>
          <w:sz w:val="22"/>
        </w:rPr>
      </w:pPr>
    </w:p>
    <w:p w:rsidR="00293D5D" w:rsidRDefault="00293D5D" w:rsidP="002A7E13">
      <w:pPr>
        <w:tabs>
          <w:tab w:val="left" w:pos="426"/>
          <w:tab w:val="left" w:pos="6237"/>
        </w:tabs>
        <w:spacing w:line="280" w:lineRule="exact"/>
        <w:rPr>
          <w:sz w:val="22"/>
        </w:rPr>
      </w:pPr>
    </w:p>
    <w:p w:rsidR="00322522" w:rsidRDefault="00322522" w:rsidP="00984D60">
      <w:pPr>
        <w:tabs>
          <w:tab w:val="left" w:pos="6237"/>
        </w:tabs>
      </w:pPr>
    </w:p>
    <w:p w:rsidR="00984D60" w:rsidRDefault="000B31DC" w:rsidP="00984D60">
      <w:pPr>
        <w:tabs>
          <w:tab w:val="left" w:pos="6237"/>
        </w:tabs>
      </w:pPr>
      <w:r>
        <w:t>Begründung:</w:t>
      </w:r>
    </w:p>
    <w:p w:rsidR="00322522" w:rsidRDefault="00322522" w:rsidP="00984D60">
      <w:pPr>
        <w:tabs>
          <w:tab w:val="left" w:pos="6237"/>
        </w:tabs>
      </w:pPr>
    </w:p>
    <w:p w:rsidR="00322522" w:rsidRDefault="00322522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C26C23" w:rsidRDefault="00C26C23" w:rsidP="00984D60">
      <w:pPr>
        <w:tabs>
          <w:tab w:val="left" w:pos="6237"/>
        </w:tabs>
      </w:pPr>
    </w:p>
    <w:p w:rsidR="00C26C23" w:rsidRDefault="00C26C23" w:rsidP="00984D60">
      <w:pPr>
        <w:tabs>
          <w:tab w:val="left" w:pos="6237"/>
        </w:tabs>
      </w:pPr>
    </w:p>
    <w:p w:rsidR="00293D5D" w:rsidRDefault="00293D5D" w:rsidP="00984D60">
      <w:pPr>
        <w:tabs>
          <w:tab w:val="left" w:pos="6237"/>
        </w:tabs>
      </w:pPr>
    </w:p>
    <w:p w:rsidR="00293D5D" w:rsidRDefault="00293D5D" w:rsidP="00984D60">
      <w:pPr>
        <w:tabs>
          <w:tab w:val="left" w:pos="6237"/>
        </w:tabs>
      </w:pPr>
    </w:p>
    <w:p w:rsidR="00293D5D" w:rsidRDefault="00293D5D" w:rsidP="00984D60">
      <w:pPr>
        <w:tabs>
          <w:tab w:val="left" w:pos="6237"/>
        </w:tabs>
      </w:pPr>
    </w:p>
    <w:p w:rsidR="00293D5D" w:rsidRDefault="00293D5D" w:rsidP="00984D60">
      <w:pPr>
        <w:tabs>
          <w:tab w:val="left" w:pos="6237"/>
        </w:tabs>
      </w:pPr>
    </w:p>
    <w:p w:rsidR="00293D5D" w:rsidRDefault="00293D5D" w:rsidP="00984D60">
      <w:pPr>
        <w:tabs>
          <w:tab w:val="left" w:pos="6237"/>
        </w:tabs>
      </w:pPr>
    </w:p>
    <w:p w:rsidR="00293D5D" w:rsidRDefault="00293D5D" w:rsidP="00984D60">
      <w:pPr>
        <w:tabs>
          <w:tab w:val="left" w:pos="6237"/>
        </w:tabs>
      </w:pPr>
    </w:p>
    <w:p w:rsidR="00293D5D" w:rsidRDefault="00293D5D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752030" w:rsidRDefault="00752030" w:rsidP="00984D60">
      <w:pPr>
        <w:tabs>
          <w:tab w:val="left" w:pos="6237"/>
        </w:tabs>
      </w:pPr>
    </w:p>
    <w:p w:rsidR="00717332" w:rsidRDefault="00717332" w:rsidP="00984D60">
      <w:pPr>
        <w:tabs>
          <w:tab w:val="left" w:pos="6237"/>
        </w:tabs>
      </w:pPr>
    </w:p>
    <w:p w:rsidR="00BD4CFF" w:rsidRDefault="00BD4CFF" w:rsidP="00984D60">
      <w:pPr>
        <w:tabs>
          <w:tab w:val="left" w:pos="6237"/>
        </w:tabs>
      </w:pPr>
    </w:p>
    <w:p w:rsidR="00BD4CFF" w:rsidRDefault="00BD4CFF" w:rsidP="00984D60">
      <w:pPr>
        <w:tabs>
          <w:tab w:val="left" w:pos="6237"/>
        </w:tabs>
      </w:pPr>
    </w:p>
    <w:p w:rsidR="00BD4CFF" w:rsidRDefault="00BD4CFF" w:rsidP="00984D60">
      <w:pPr>
        <w:tabs>
          <w:tab w:val="left" w:pos="6237"/>
        </w:tabs>
      </w:pPr>
    </w:p>
    <w:p w:rsidR="00BD4CFF" w:rsidRDefault="00BD4CFF" w:rsidP="00984D60">
      <w:pPr>
        <w:tabs>
          <w:tab w:val="left" w:pos="6237"/>
        </w:tabs>
      </w:pPr>
    </w:p>
    <w:p w:rsidR="00BD4CFF" w:rsidRDefault="00BD4CFF" w:rsidP="00984D60">
      <w:pPr>
        <w:tabs>
          <w:tab w:val="left" w:pos="6237"/>
        </w:tabs>
      </w:pPr>
    </w:p>
    <w:p w:rsidR="00BD4CFF" w:rsidRDefault="00BD4CFF" w:rsidP="00984D60">
      <w:pPr>
        <w:tabs>
          <w:tab w:val="left" w:pos="6237"/>
        </w:tabs>
      </w:pPr>
    </w:p>
    <w:p w:rsidR="00EF3B52" w:rsidRDefault="00EF3B52" w:rsidP="00984D60">
      <w:pPr>
        <w:tabs>
          <w:tab w:val="left" w:pos="6237"/>
        </w:tabs>
      </w:pPr>
    </w:p>
    <w:p w:rsidR="000B31DC" w:rsidRDefault="000B31DC" w:rsidP="000B31DC">
      <w:pPr>
        <w:tabs>
          <w:tab w:val="left" w:pos="6237"/>
        </w:tabs>
      </w:pPr>
      <w:r>
        <w:t>______________________________________________________________________</w:t>
      </w:r>
    </w:p>
    <w:p w:rsidR="00482105" w:rsidRDefault="000B31DC" w:rsidP="000B31DC">
      <w:pPr>
        <w:tabs>
          <w:tab w:val="left" w:pos="6237"/>
        </w:tabs>
      </w:pPr>
      <w:r>
        <w:t>Ort</w:t>
      </w:r>
      <w:r w:rsidR="000C5CF8">
        <w:t xml:space="preserve"> / Datum</w:t>
      </w:r>
      <w:r>
        <w:tab/>
      </w:r>
      <w:r>
        <w:tab/>
      </w:r>
      <w:r>
        <w:tab/>
        <w:t>Unterschrift ULB</w:t>
      </w:r>
    </w:p>
    <w:p w:rsidR="000B31DC" w:rsidRDefault="000B31DC" w:rsidP="002A7E13">
      <w:pPr>
        <w:tabs>
          <w:tab w:val="left" w:pos="6237"/>
        </w:tabs>
        <w:sectPr w:rsidR="000B31DC" w:rsidSect="00332E2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851" w:bottom="794" w:left="1134" w:header="737" w:footer="851" w:gutter="0"/>
          <w:pgNumType w:start="1"/>
          <w:cols w:space="720"/>
          <w:titlePg/>
          <w:docGrid w:linePitch="326"/>
        </w:sectPr>
      </w:pPr>
    </w:p>
    <w:p w:rsidR="00BF5601" w:rsidRDefault="00BF5601" w:rsidP="00BF5601">
      <w:pPr>
        <w:tabs>
          <w:tab w:val="left" w:pos="6237"/>
        </w:tabs>
        <w:ind w:left="426" w:hanging="426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 xml:space="preserve">   Unternehmensnummer</w:t>
      </w:r>
      <w:r w:rsidR="003F7E6F">
        <w:rPr>
          <w:szCs w:val="24"/>
        </w:rPr>
        <w:t>*</w:t>
      </w:r>
      <w:r>
        <w:rPr>
          <w:szCs w:val="24"/>
        </w:rPr>
        <w:t>:</w:t>
      </w:r>
      <w:r>
        <w:rPr>
          <w:b/>
        </w:rPr>
        <w:t xml:space="preserve"> </w:t>
      </w:r>
      <w:r>
        <w:t>|__|__|__|__|__|__|__|__|__|__|__|__|__|__|</w:t>
      </w:r>
    </w:p>
    <w:p w:rsidR="00AD4580" w:rsidRDefault="006D2C5D" w:rsidP="00C32AB1">
      <w:pPr>
        <w:tabs>
          <w:tab w:val="left" w:pos="7371"/>
        </w:tabs>
        <w:ind w:left="6663"/>
        <w:rPr>
          <w:szCs w:val="24"/>
        </w:rPr>
      </w:pPr>
      <w:r>
        <w:rPr>
          <w:szCs w:val="24"/>
        </w:rPr>
        <w:t xml:space="preserve"> </w:t>
      </w:r>
      <w:r w:rsidR="003F7E6F">
        <w:rPr>
          <w:vertAlign w:val="superscript"/>
        </w:rPr>
        <w:t>*</w:t>
      </w:r>
      <w:r w:rsidR="00992FEF">
        <w:rPr>
          <w:vertAlign w:val="superscript"/>
        </w:rPr>
        <w:t>soweit zugeteilt</w:t>
      </w:r>
    </w:p>
    <w:p w:rsidR="00261013" w:rsidRDefault="00C32AB1" w:rsidP="00C32AB1">
      <w:pPr>
        <w:tabs>
          <w:tab w:val="left" w:pos="6521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261013">
        <w:rPr>
          <w:szCs w:val="24"/>
        </w:rPr>
        <w:t>Name; Vo</w:t>
      </w:r>
      <w:r w:rsidR="00261013">
        <w:rPr>
          <w:szCs w:val="24"/>
        </w:rPr>
        <w:t>r</w:t>
      </w:r>
      <w:r w:rsidR="00261013">
        <w:rPr>
          <w:szCs w:val="24"/>
        </w:rPr>
        <w:t>name:</w:t>
      </w:r>
      <w:r>
        <w:rPr>
          <w:szCs w:val="24"/>
        </w:rPr>
        <w:t xml:space="preserve">  </w:t>
      </w:r>
      <w:r w:rsidR="00261013">
        <w:rPr>
          <w:szCs w:val="24"/>
        </w:rPr>
        <w:t>____________________________________</w:t>
      </w:r>
      <w:r w:rsidR="00BE2870">
        <w:rPr>
          <w:szCs w:val="24"/>
        </w:rPr>
        <w:t>_____</w:t>
      </w:r>
    </w:p>
    <w:p w:rsidR="002204D8" w:rsidRDefault="002204D8" w:rsidP="00C32AB1">
      <w:pPr>
        <w:tabs>
          <w:tab w:val="left" w:pos="6521"/>
        </w:tabs>
        <w:ind w:left="426" w:hanging="426"/>
        <w:rPr>
          <w:szCs w:val="24"/>
        </w:rPr>
      </w:pPr>
    </w:p>
    <w:p w:rsidR="002204D8" w:rsidRDefault="002204D8" w:rsidP="00C32AB1">
      <w:pPr>
        <w:tabs>
          <w:tab w:val="left" w:pos="6521"/>
        </w:tabs>
        <w:ind w:left="426" w:hanging="426"/>
        <w:rPr>
          <w:szCs w:val="24"/>
        </w:rPr>
      </w:pPr>
    </w:p>
    <w:p w:rsidR="00C32AB1" w:rsidRDefault="00C32AB1" w:rsidP="00C32AB1">
      <w:pPr>
        <w:tabs>
          <w:tab w:val="left" w:pos="0"/>
        </w:tabs>
        <w:spacing w:after="60"/>
        <w:rPr>
          <w:szCs w:val="24"/>
        </w:rPr>
      </w:pPr>
      <w:r w:rsidRPr="00AD4580">
        <w:rPr>
          <w:b/>
          <w:szCs w:val="24"/>
        </w:rPr>
        <w:t xml:space="preserve">Anlage </w:t>
      </w:r>
      <w:r>
        <w:rPr>
          <w:szCs w:val="24"/>
        </w:rPr>
        <w:t>zum Antrag auf Dauergrünlandumwandlung</w:t>
      </w:r>
      <w:r w:rsidRPr="00C32AB1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32AB1" w:rsidRDefault="00C32AB1" w:rsidP="00C32AB1">
      <w:pPr>
        <w:tabs>
          <w:tab w:val="left" w:pos="6237"/>
        </w:tabs>
        <w:ind w:left="567" w:hanging="567"/>
        <w:rPr>
          <w:szCs w:val="24"/>
        </w:rPr>
      </w:pPr>
      <w:r w:rsidRPr="00473225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3225">
        <w:rPr>
          <w:sz w:val="22"/>
        </w:rPr>
        <w:instrText xml:space="preserve"> FORMCHECKBOX </w:instrText>
      </w:r>
      <w:r w:rsidRPr="00473225">
        <w:rPr>
          <w:sz w:val="22"/>
        </w:rPr>
      </w:r>
      <w:r w:rsidRPr="00473225">
        <w:rPr>
          <w:sz w:val="22"/>
        </w:rPr>
        <w:fldChar w:fldCharType="end"/>
      </w:r>
      <w:r>
        <w:rPr>
          <w:sz w:val="22"/>
          <w:vertAlign w:val="superscript"/>
        </w:rPr>
        <w:tab/>
        <w:t xml:space="preserve"> </w:t>
      </w:r>
      <w:r>
        <w:rPr>
          <w:szCs w:val="24"/>
        </w:rPr>
        <w:t xml:space="preserve">gemäß </w:t>
      </w:r>
      <w:r w:rsidR="001A1AF1" w:rsidRPr="006D2C5D">
        <w:rPr>
          <w:szCs w:val="24"/>
        </w:rPr>
        <w:t>§ 16 Abs.</w:t>
      </w:r>
      <w:r w:rsidR="001A1AF1">
        <w:rPr>
          <w:szCs w:val="24"/>
        </w:rPr>
        <w:t xml:space="preserve"> </w:t>
      </w:r>
      <w:r w:rsidR="001A1AF1" w:rsidRPr="006D2C5D">
        <w:rPr>
          <w:szCs w:val="24"/>
        </w:rPr>
        <w:t xml:space="preserve">3 </w:t>
      </w:r>
      <w:r w:rsidR="001A1AF1">
        <w:rPr>
          <w:szCs w:val="24"/>
        </w:rPr>
        <w:t xml:space="preserve">Satz 2 </w:t>
      </w:r>
      <w:r w:rsidR="001A1AF1" w:rsidRPr="006D2C5D">
        <w:rPr>
          <w:szCs w:val="24"/>
        </w:rPr>
        <w:t>Nr.</w:t>
      </w:r>
      <w:r w:rsidR="0061234A">
        <w:rPr>
          <w:szCs w:val="24"/>
        </w:rPr>
        <w:t xml:space="preserve"> </w:t>
      </w:r>
      <w:r w:rsidR="001A1AF1">
        <w:rPr>
          <w:szCs w:val="24"/>
        </w:rPr>
        <w:t xml:space="preserve">2 </w:t>
      </w:r>
      <w:r w:rsidRPr="006D2C5D">
        <w:rPr>
          <w:szCs w:val="24"/>
        </w:rPr>
        <w:t xml:space="preserve">DirektZahlDurchfG </w:t>
      </w:r>
      <w:r w:rsidR="00901DFC">
        <w:rPr>
          <w:szCs w:val="24"/>
        </w:rPr>
        <w:t>(sog. neues Dauergrünland)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32AB1" w:rsidRDefault="00C32AB1" w:rsidP="00C32AB1">
      <w:pPr>
        <w:tabs>
          <w:tab w:val="left" w:pos="6237"/>
        </w:tabs>
        <w:ind w:left="425" w:hanging="425"/>
        <w:jc w:val="center"/>
        <w:rPr>
          <w:b/>
          <w:sz w:val="28"/>
          <w:u w:val="single"/>
        </w:rPr>
      </w:pPr>
    </w:p>
    <w:p w:rsidR="000B31DC" w:rsidRDefault="000B31DC" w:rsidP="00C32AB1">
      <w:pPr>
        <w:tabs>
          <w:tab w:val="left" w:pos="6237"/>
        </w:tabs>
        <w:ind w:left="425" w:hanging="425"/>
        <w:jc w:val="center"/>
        <w:rPr>
          <w:b/>
          <w:spacing w:val="40"/>
          <w:sz w:val="28"/>
          <w:u w:val="single"/>
        </w:rPr>
      </w:pPr>
      <w:r>
        <w:rPr>
          <w:b/>
          <w:sz w:val="28"/>
          <w:u w:val="single"/>
        </w:rPr>
        <w:t>F</w:t>
      </w:r>
      <w:r>
        <w:rPr>
          <w:b/>
          <w:spacing w:val="40"/>
          <w:sz w:val="28"/>
          <w:u w:val="single"/>
        </w:rPr>
        <w:t>lurstücksverzeichnis</w:t>
      </w:r>
    </w:p>
    <w:p w:rsidR="000B31DC" w:rsidRDefault="000B31DC" w:rsidP="000B31DC">
      <w:pPr>
        <w:tabs>
          <w:tab w:val="left" w:pos="6237"/>
        </w:tabs>
        <w:ind w:left="426" w:hanging="426"/>
      </w:pPr>
    </w:p>
    <w:p w:rsidR="000B31DC" w:rsidRDefault="00946C87" w:rsidP="00C32AB1">
      <w:pPr>
        <w:tabs>
          <w:tab w:val="left" w:pos="6237"/>
        </w:tabs>
        <w:spacing w:after="120"/>
      </w:pPr>
      <w:r w:rsidRPr="002630CD">
        <w:rPr>
          <w:b/>
        </w:rPr>
        <w:t>Dauerg</w:t>
      </w:r>
      <w:r w:rsidR="000B31DC" w:rsidRPr="002630CD">
        <w:rPr>
          <w:b/>
        </w:rPr>
        <w:t>rünlandflächen</w:t>
      </w:r>
      <w:r w:rsidR="000B31DC">
        <w:t xml:space="preserve">, die in </w:t>
      </w:r>
      <w:r>
        <w:t>eine andere landwirtschaftliche Nutzung</w:t>
      </w:r>
      <w:r w:rsidR="004B7807">
        <w:t xml:space="preserve"> oder sonstige Nutzung</w:t>
      </w:r>
      <w:r>
        <w:t xml:space="preserve"> umg</w:t>
      </w:r>
      <w:r>
        <w:t>e</w:t>
      </w:r>
      <w:r>
        <w:t>wandelt werden sollen</w:t>
      </w:r>
      <w:r w:rsidR="000B31DC">
        <w:t>:</w:t>
      </w:r>
    </w:p>
    <w:tbl>
      <w:tblPr>
        <w:tblW w:w="49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3357"/>
        <w:gridCol w:w="1699"/>
        <w:gridCol w:w="852"/>
        <w:gridCol w:w="1558"/>
        <w:gridCol w:w="993"/>
        <w:gridCol w:w="852"/>
        <w:gridCol w:w="1561"/>
        <w:gridCol w:w="1637"/>
        <w:gridCol w:w="2135"/>
      </w:tblGrid>
      <w:tr w:rsidR="00DE6B5D" w:rsidTr="00DE6B5D">
        <w:tblPrEx>
          <w:tblCellMar>
            <w:top w:w="0" w:type="dxa"/>
          </w:tblCellMar>
        </w:tblPrEx>
        <w:trPr>
          <w:jc w:val="center"/>
        </w:trPr>
        <w:tc>
          <w:tcPr>
            <w:tcW w:w="11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Gemeinde</w:t>
            </w:r>
            <w:r w:rsidR="00DE6B5D">
              <w:rPr>
                <w:sz w:val="20"/>
              </w:rPr>
              <w:t xml:space="preserve"> / Gemarkung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Gemarkungs-Nr.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Flur-Nr.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Flurstücks-Nr.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DE6B5D" w:rsidP="00DE6B5D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Unter-</w:t>
            </w:r>
            <w:r w:rsidR="000B31DC">
              <w:rPr>
                <w:sz w:val="20"/>
              </w:rPr>
              <w:t>Nr.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Los-Nr.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FA22F8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Katasterfläche</w:t>
            </w:r>
            <w:r>
              <w:rPr>
                <w:sz w:val="20"/>
              </w:rPr>
              <w:br/>
              <w:t xml:space="preserve">ha, </w:t>
            </w:r>
            <w:r w:rsidR="00FA22F8">
              <w:rPr>
                <w:sz w:val="20"/>
              </w:rPr>
              <w:t>a</w:t>
            </w:r>
            <w:r w:rsidR="006834D2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41446F" w:rsidP="00FA22F8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Größe der Fl</w:t>
            </w:r>
            <w:r>
              <w:rPr>
                <w:sz w:val="20"/>
              </w:rPr>
              <w:t>ä</w:t>
            </w:r>
            <w:r>
              <w:rPr>
                <w:sz w:val="20"/>
              </w:rPr>
              <w:t>che, die umg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wandelt werden soll</w:t>
            </w:r>
            <w:r w:rsidR="000B31DC">
              <w:rPr>
                <w:sz w:val="20"/>
              </w:rPr>
              <w:br/>
              <w:t xml:space="preserve">ha, </w:t>
            </w:r>
            <w:r w:rsidR="00FA22F8">
              <w:rPr>
                <w:sz w:val="20"/>
              </w:rPr>
              <w:t>a</w:t>
            </w:r>
            <w:r w:rsidR="006834D2">
              <w:rPr>
                <w:sz w:val="20"/>
              </w:rPr>
              <w:t>,</w:t>
            </w:r>
            <w:r w:rsidR="000B31DC">
              <w:rPr>
                <w:sz w:val="20"/>
              </w:rPr>
              <w:t xml:space="preserve"> m</w:t>
            </w:r>
            <w:r w:rsidR="000B31DC">
              <w:rPr>
                <w:sz w:val="20"/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Pr="00EF4BE0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 w:rsidRPr="00EF4BE0">
              <w:rPr>
                <w:sz w:val="20"/>
              </w:rPr>
              <w:t>Eigentum (E)</w:t>
            </w:r>
          </w:p>
          <w:p w:rsidR="000B31DC" w:rsidRPr="00EF4BE0" w:rsidRDefault="000B31DC" w:rsidP="009F4A44">
            <w:pPr>
              <w:tabs>
                <w:tab w:val="left" w:pos="6237"/>
              </w:tabs>
              <w:rPr>
                <w:sz w:val="20"/>
              </w:rPr>
            </w:pPr>
            <w:r w:rsidRPr="00EF4BE0">
              <w:rPr>
                <w:sz w:val="20"/>
              </w:rPr>
              <w:t>Pachtfläche (P)</w:t>
            </w:r>
          </w:p>
          <w:p w:rsidR="00946C87" w:rsidRPr="00EF4BE0" w:rsidRDefault="00946C87" w:rsidP="00946C87">
            <w:pPr>
              <w:tabs>
                <w:tab w:val="left" w:pos="6237"/>
              </w:tabs>
              <w:rPr>
                <w:sz w:val="20"/>
              </w:rPr>
            </w:pPr>
            <w:r w:rsidRPr="00EF4BE0">
              <w:rPr>
                <w:sz w:val="20"/>
              </w:rPr>
              <w:t>Fremdfläche (F)</w:t>
            </w:r>
          </w:p>
          <w:p w:rsidR="00946C87" w:rsidRPr="00EF4BE0" w:rsidRDefault="00946C87" w:rsidP="001E6E49">
            <w:pPr>
              <w:tabs>
                <w:tab w:val="left" w:pos="6237"/>
              </w:tabs>
              <w:rPr>
                <w:sz w:val="20"/>
              </w:rPr>
            </w:pPr>
            <w:r w:rsidRPr="00EF4BE0">
              <w:rPr>
                <w:sz w:val="20"/>
              </w:rPr>
              <w:t>nicht beantragt (</w:t>
            </w:r>
            <w:proofErr w:type="spellStart"/>
            <w:r w:rsidRPr="00EF4BE0">
              <w:rPr>
                <w:sz w:val="20"/>
              </w:rPr>
              <w:t>nb</w:t>
            </w:r>
            <w:proofErr w:type="spellEnd"/>
            <w:r w:rsidRPr="00EF4BE0">
              <w:rPr>
                <w:sz w:val="20"/>
              </w:rPr>
              <w:t>)</w:t>
            </w:r>
            <w:r w:rsidR="001E6E49" w:rsidRPr="00EF4BE0">
              <w:rPr>
                <w:sz w:val="20"/>
              </w:rPr>
              <w:t xml:space="preserve"> </w:t>
            </w:r>
            <w:r w:rsidR="001E6E49" w:rsidRPr="00EF4BE0">
              <w:rPr>
                <w:sz w:val="18"/>
                <w:szCs w:val="18"/>
              </w:rPr>
              <w:t>(ggf.</w:t>
            </w:r>
            <w:r w:rsidR="00E161A1" w:rsidRPr="00EF4BE0">
              <w:rPr>
                <w:sz w:val="18"/>
                <w:szCs w:val="18"/>
              </w:rPr>
              <w:t xml:space="preserve"> </w:t>
            </w:r>
            <w:r w:rsidR="001E6E49" w:rsidRPr="00EF4BE0">
              <w:rPr>
                <w:sz w:val="18"/>
                <w:szCs w:val="18"/>
              </w:rPr>
              <w:t>Mehrfachnennung)</w:t>
            </w:r>
          </w:p>
        </w:tc>
      </w:tr>
      <w:tr w:rsidR="00DE6B5D" w:rsidTr="00DE6B5D">
        <w:tblPrEx>
          <w:tblCellMar>
            <w:top w:w="0" w:type="dxa"/>
          </w:tblCellMar>
        </w:tblPrEx>
        <w:trPr>
          <w:trHeight w:val="725"/>
          <w:jc w:val="center"/>
        </w:trPr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DE6B5D" w:rsidTr="00DE6B5D">
        <w:tblPrEx>
          <w:tblCellMar>
            <w:top w:w="0" w:type="dxa"/>
          </w:tblCellMar>
        </w:tblPrEx>
        <w:trPr>
          <w:trHeight w:val="666"/>
          <w:jc w:val="center"/>
        </w:trPr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DE6B5D" w:rsidTr="00DE6B5D">
        <w:tblPrEx>
          <w:tblCellMar>
            <w:top w:w="0" w:type="dxa"/>
          </w:tblCellMar>
        </w:tblPrEx>
        <w:trPr>
          <w:trHeight w:val="661"/>
          <w:jc w:val="center"/>
        </w:trPr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31DC" w:rsidRDefault="000B31DC" w:rsidP="009F4A4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</w:tbl>
    <w:p w:rsidR="00C32AB1" w:rsidRDefault="00C32AB1" w:rsidP="00C32AB1">
      <w:pPr>
        <w:tabs>
          <w:tab w:val="left" w:pos="6237"/>
        </w:tabs>
        <w:ind w:left="709"/>
        <w:rPr>
          <w:szCs w:val="24"/>
        </w:rPr>
      </w:pPr>
    </w:p>
    <w:p w:rsidR="00C32AB1" w:rsidRPr="00CD1B87" w:rsidRDefault="002204D8" w:rsidP="00BE2870">
      <w:pPr>
        <w:tabs>
          <w:tab w:val="left" w:pos="6237"/>
        </w:tabs>
        <w:rPr>
          <w:szCs w:val="24"/>
        </w:rPr>
      </w:pPr>
      <w:r>
        <w:rPr>
          <w:szCs w:val="24"/>
        </w:rPr>
        <w:t>Bei Teilflächen von Flurstücken</w:t>
      </w:r>
      <w:r w:rsidR="00C32AB1" w:rsidRPr="00EF4BE0">
        <w:rPr>
          <w:szCs w:val="24"/>
        </w:rPr>
        <w:t xml:space="preserve"> </w:t>
      </w:r>
      <w:r w:rsidR="00910E49" w:rsidRPr="00EF4BE0">
        <w:rPr>
          <w:szCs w:val="24"/>
        </w:rPr>
        <w:t xml:space="preserve">sind </w:t>
      </w:r>
      <w:r w:rsidR="00C32AB1" w:rsidRPr="00EF4BE0">
        <w:rPr>
          <w:szCs w:val="24"/>
        </w:rPr>
        <w:t>Schlagskizzen</w:t>
      </w:r>
      <w:r w:rsidR="00E161A1" w:rsidRPr="00EF4BE0">
        <w:rPr>
          <w:szCs w:val="24"/>
        </w:rPr>
        <w:t xml:space="preserve"> </w:t>
      </w:r>
      <w:r w:rsidR="00C32AB1" w:rsidRPr="00EF4BE0">
        <w:rPr>
          <w:szCs w:val="24"/>
        </w:rPr>
        <w:t>bei</w:t>
      </w:r>
      <w:r w:rsidR="00910E49" w:rsidRPr="00EF4BE0">
        <w:rPr>
          <w:szCs w:val="24"/>
        </w:rPr>
        <w:t>zu</w:t>
      </w:r>
      <w:r w:rsidR="00C32AB1" w:rsidRPr="00EF4BE0">
        <w:rPr>
          <w:szCs w:val="24"/>
        </w:rPr>
        <w:t>fügen</w:t>
      </w:r>
      <w:r w:rsidR="00C32AB1" w:rsidRPr="00CD1B87">
        <w:rPr>
          <w:szCs w:val="24"/>
        </w:rPr>
        <w:t>.</w:t>
      </w:r>
    </w:p>
    <w:p w:rsidR="006D2C5D" w:rsidRDefault="006D2C5D" w:rsidP="002A7E13">
      <w:pPr>
        <w:rPr>
          <w:b/>
          <w:sz w:val="22"/>
        </w:rPr>
      </w:pPr>
    </w:p>
    <w:p w:rsidR="00BE2870" w:rsidRDefault="00BE2870" w:rsidP="00BE2870">
      <w:pPr>
        <w:rPr>
          <w:b/>
          <w:sz w:val="22"/>
        </w:rPr>
      </w:pPr>
    </w:p>
    <w:p w:rsidR="00EF1F0A" w:rsidRPr="00973175" w:rsidRDefault="000B31DC" w:rsidP="00BE2870">
      <w:pPr>
        <w:rPr>
          <w:b/>
          <w:szCs w:val="24"/>
        </w:rPr>
      </w:pPr>
      <w:r w:rsidRPr="00973175">
        <w:rPr>
          <w:b/>
          <w:szCs w:val="24"/>
        </w:rPr>
        <w:t>Begründung de</w:t>
      </w:r>
      <w:r w:rsidR="004B7807">
        <w:rPr>
          <w:b/>
          <w:szCs w:val="24"/>
        </w:rPr>
        <w:t>r</w:t>
      </w:r>
      <w:r w:rsidRPr="00973175">
        <w:rPr>
          <w:b/>
          <w:szCs w:val="24"/>
        </w:rPr>
        <w:t xml:space="preserve"> </w:t>
      </w:r>
      <w:r w:rsidR="004B7807">
        <w:rPr>
          <w:b/>
          <w:szCs w:val="24"/>
        </w:rPr>
        <w:t>Grünlandumwandlung</w:t>
      </w:r>
      <w:r w:rsidR="0041446F" w:rsidRPr="00973175">
        <w:rPr>
          <w:b/>
          <w:szCs w:val="24"/>
        </w:rPr>
        <w:t>:</w:t>
      </w:r>
      <w:r w:rsidRPr="00973175">
        <w:rPr>
          <w:b/>
          <w:szCs w:val="24"/>
        </w:rPr>
        <w:t xml:space="preserve"> </w:t>
      </w:r>
    </w:p>
    <w:p w:rsidR="00EF1F0A" w:rsidRDefault="00EF1F0A" w:rsidP="000B31DC">
      <w:pPr>
        <w:ind w:left="600"/>
        <w:rPr>
          <w:b/>
          <w:sz w:val="22"/>
        </w:rPr>
      </w:pPr>
    </w:p>
    <w:p w:rsidR="000B31DC" w:rsidRDefault="000B31DC" w:rsidP="000B31DC">
      <w:pPr>
        <w:ind w:left="600"/>
        <w:rPr>
          <w:b/>
          <w:sz w:val="20"/>
        </w:rPr>
      </w:pPr>
    </w:p>
    <w:sectPr w:rsidR="000B31DC" w:rsidSect="006834D2">
      <w:headerReference w:type="first" r:id="rId14"/>
      <w:footerReference w:type="first" r:id="rId15"/>
      <w:pgSz w:w="16838" w:h="11906" w:orient="landscape" w:code="9"/>
      <w:pgMar w:top="851" w:right="1304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05" w:rsidRDefault="009A6F05" w:rsidP="007B3832">
      <w:r>
        <w:separator/>
      </w:r>
    </w:p>
  </w:endnote>
  <w:endnote w:type="continuationSeparator" w:id="0">
    <w:p w:rsidR="009A6F05" w:rsidRDefault="009A6F05" w:rsidP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8" w:rsidRDefault="000C5CF8" w:rsidP="000C5CF8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 w:rsidRPr="005D2F7B">
      <w:rPr>
        <w:rFonts w:eastAsia="Times New Roman" w:cs="Times New Roman"/>
        <w:color w:val="A6A6A6"/>
        <w:sz w:val="20"/>
        <w:szCs w:val="20"/>
        <w:lang w:eastAsia="de-DE"/>
      </w:rPr>
      <w:t>DirektZahlDurchfG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>-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>Antrag Umwandlung neues D</w:t>
    </w:r>
    <w:r>
      <w:rPr>
        <w:rFonts w:eastAsia="Times New Roman" w:cs="Times New Roman"/>
        <w:color w:val="A6A6A6"/>
        <w:sz w:val="20"/>
        <w:szCs w:val="20"/>
        <w:lang w:eastAsia="de-DE"/>
      </w:rPr>
      <w:t>G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ab/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</w:p>
  <w:p w:rsidR="000C5CF8" w:rsidRPr="005D2F7B" w:rsidRDefault="000C5CF8" w:rsidP="000C5CF8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>
      <w:rPr>
        <w:rFonts w:eastAsia="Times New Roman" w:cs="Times New Roman"/>
        <w:color w:val="A6A6A6"/>
        <w:sz w:val="20"/>
        <w:szCs w:val="20"/>
        <w:lang w:eastAsia="de-DE"/>
      </w:rPr>
      <w:t>Stand:0</w:t>
    </w:r>
    <w:r w:rsidR="00FD123C">
      <w:rPr>
        <w:rFonts w:eastAsia="Times New Roman" w:cs="Times New Roman"/>
        <w:color w:val="A6A6A6"/>
        <w:sz w:val="20"/>
        <w:szCs w:val="20"/>
        <w:lang w:eastAsia="de-DE"/>
      </w:rPr>
      <w:t>8</w:t>
    </w:r>
    <w:r>
      <w:rPr>
        <w:rFonts w:eastAsia="Times New Roman" w:cs="Times New Roman"/>
        <w:color w:val="A6A6A6"/>
        <w:sz w:val="20"/>
        <w:szCs w:val="20"/>
        <w:lang w:eastAsia="de-DE"/>
      </w:rPr>
      <w:t>.03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>.201</w:t>
    </w:r>
    <w:r>
      <w:rPr>
        <w:rFonts w:eastAsia="Times New Roman" w:cs="Times New Roman"/>
        <w:color w:val="A6A6A6"/>
        <w:sz w:val="20"/>
        <w:szCs w:val="20"/>
        <w:lang w:eastAsia="de-DE"/>
      </w:rPr>
      <w:t>8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 xml:space="preserve"> MLR-23/25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8" w:rsidRDefault="000C5CF8" w:rsidP="000C5CF8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 w:rsidRPr="005D2F7B">
      <w:rPr>
        <w:rFonts w:eastAsia="Times New Roman" w:cs="Times New Roman"/>
        <w:color w:val="A6A6A6"/>
        <w:sz w:val="20"/>
        <w:szCs w:val="20"/>
        <w:lang w:eastAsia="de-DE"/>
      </w:rPr>
      <w:t>DirektZahlDurchfG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>-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>Antrag Umwandlung neues D</w:t>
    </w:r>
    <w:r>
      <w:rPr>
        <w:rFonts w:eastAsia="Times New Roman" w:cs="Times New Roman"/>
        <w:color w:val="A6A6A6"/>
        <w:sz w:val="20"/>
        <w:szCs w:val="20"/>
        <w:lang w:eastAsia="de-DE"/>
      </w:rPr>
      <w:t>G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ab/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</w:p>
  <w:p w:rsidR="000C5CF8" w:rsidRPr="005D2F7B" w:rsidRDefault="000C5CF8" w:rsidP="000C5CF8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 w:rsidRPr="005D2F7B">
      <w:rPr>
        <w:rFonts w:eastAsia="Times New Roman" w:cs="Times New Roman"/>
        <w:color w:val="A6A6A6"/>
        <w:sz w:val="20"/>
        <w:szCs w:val="20"/>
        <w:lang w:eastAsia="de-DE"/>
      </w:rPr>
      <w:t xml:space="preserve">MLR-23/25 </w:t>
    </w:r>
    <w:r w:rsidR="00332E29">
      <w:rPr>
        <w:rFonts w:eastAsia="Times New Roman" w:cs="Times New Roman"/>
        <w:color w:val="A6A6A6"/>
        <w:sz w:val="20"/>
        <w:szCs w:val="20"/>
        <w:lang w:eastAsia="de-DE"/>
      </w:rPr>
      <w:t xml:space="preserve"> - Stand: 18.05.2018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C0" w:rsidRDefault="00BA44C0" w:rsidP="00BA44C0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sz w:val="20"/>
        <w:szCs w:val="20"/>
        <w:lang w:eastAsia="de-DE"/>
      </w:rPr>
    </w:pPr>
  </w:p>
  <w:p w:rsidR="000C5CF8" w:rsidRDefault="00BA44C0" w:rsidP="00BA44C0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 w:rsidRPr="005D2F7B">
      <w:rPr>
        <w:rFonts w:eastAsia="Times New Roman" w:cs="Times New Roman"/>
        <w:color w:val="A6A6A6"/>
        <w:sz w:val="20"/>
        <w:szCs w:val="20"/>
        <w:lang w:eastAsia="de-DE"/>
      </w:rPr>
      <w:t>DirektZahlDurchfG</w:t>
    </w:r>
    <w:proofErr w:type="spellEnd"/>
    <w:r w:rsidR="000C5CF8">
      <w:rPr>
        <w:rFonts w:eastAsia="Times New Roman" w:cs="Times New Roman"/>
        <w:color w:val="A6A6A6"/>
        <w:sz w:val="20"/>
        <w:szCs w:val="20"/>
        <w:lang w:eastAsia="de-DE"/>
      </w:rPr>
      <w:t>-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>Antrag Umwandlung neues D</w:t>
    </w:r>
    <w:r w:rsidR="000C5CF8">
      <w:rPr>
        <w:rFonts w:eastAsia="Times New Roman" w:cs="Times New Roman"/>
        <w:color w:val="A6A6A6"/>
        <w:sz w:val="20"/>
        <w:szCs w:val="20"/>
        <w:lang w:eastAsia="de-DE"/>
      </w:rPr>
      <w:t>G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ab/>
    </w:r>
    <w:r w:rsidR="00E6091B" w:rsidRPr="005D2F7B">
      <w:rPr>
        <w:rFonts w:eastAsia="Times New Roman" w:cs="Times New Roman"/>
        <w:color w:val="A6A6A6"/>
        <w:sz w:val="20"/>
        <w:szCs w:val="20"/>
        <w:lang w:eastAsia="de-DE"/>
      </w:rPr>
      <w:tab/>
    </w:r>
    <w:r w:rsidR="0061234A" w:rsidRPr="005D2F7B">
      <w:rPr>
        <w:rFonts w:eastAsia="Times New Roman" w:cs="Times New Roman"/>
        <w:color w:val="A6A6A6"/>
        <w:sz w:val="20"/>
        <w:szCs w:val="20"/>
        <w:lang w:eastAsia="de-DE"/>
      </w:rPr>
      <w:t xml:space="preserve"> </w:t>
    </w:r>
  </w:p>
  <w:p w:rsidR="00BA44C0" w:rsidRPr="005D2F7B" w:rsidRDefault="00332E29" w:rsidP="00BA44C0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>
      <w:rPr>
        <w:rFonts w:eastAsia="Times New Roman" w:cs="Times New Roman"/>
        <w:color w:val="A6A6A6"/>
        <w:sz w:val="20"/>
        <w:szCs w:val="20"/>
        <w:lang w:eastAsia="de-DE"/>
      </w:rPr>
      <w:t>MLR-23/25 - Stand: 18.05.2018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8" w:rsidRDefault="000C5CF8" w:rsidP="000C5CF8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 w:rsidRPr="005D2F7B">
      <w:rPr>
        <w:rFonts w:eastAsia="Times New Roman" w:cs="Times New Roman"/>
        <w:color w:val="A6A6A6"/>
        <w:sz w:val="20"/>
        <w:szCs w:val="20"/>
        <w:lang w:eastAsia="de-DE"/>
      </w:rPr>
      <w:t>DirektZahlDurchfG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>-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>Antrag Umwandlung neues D</w:t>
    </w:r>
    <w:r>
      <w:rPr>
        <w:rFonts w:eastAsia="Times New Roman" w:cs="Times New Roman"/>
        <w:color w:val="A6A6A6"/>
        <w:sz w:val="20"/>
        <w:szCs w:val="20"/>
        <w:lang w:eastAsia="de-DE"/>
      </w:rPr>
      <w:t>G</w:t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ab/>
    </w:r>
    <w:r w:rsidRPr="005D2F7B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</w:p>
  <w:p w:rsidR="007E670D" w:rsidRPr="00455A59" w:rsidRDefault="00332E29" w:rsidP="00BA44C0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szCs w:val="20"/>
        <w:lang w:eastAsia="de-DE"/>
      </w:rPr>
    </w:pPr>
    <w:r w:rsidRPr="005D2F7B">
      <w:rPr>
        <w:rFonts w:eastAsia="Times New Roman" w:cs="Times New Roman"/>
        <w:color w:val="A6A6A6"/>
        <w:sz w:val="20"/>
        <w:szCs w:val="20"/>
        <w:lang w:eastAsia="de-DE"/>
      </w:rPr>
      <w:t xml:space="preserve">MLR-23/25 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 - Stand: 18.05.2018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05" w:rsidRDefault="009A6F05" w:rsidP="007B3832">
      <w:r>
        <w:separator/>
      </w:r>
    </w:p>
  </w:footnote>
  <w:footnote w:type="continuationSeparator" w:id="0">
    <w:p w:rsidR="009A6F05" w:rsidRDefault="009A6F05" w:rsidP="007B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D" w:rsidRDefault="007E670D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E29">
      <w:rPr>
        <w:noProof/>
      </w:rPr>
      <w:t>2</w:t>
    </w:r>
    <w:r>
      <w:fldChar w:fldCharType="end"/>
    </w:r>
  </w:p>
  <w:p w:rsidR="007E670D" w:rsidRDefault="007E67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D" w:rsidRDefault="00293D5D">
    <w:pPr>
      <w:pStyle w:val="Kopfzeile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D" w:rsidRDefault="00D118AD" w:rsidP="00D118AD">
    <w:pPr>
      <w:pStyle w:val="Kopfzeile"/>
      <w:tabs>
        <w:tab w:val="clear" w:pos="4536"/>
        <w:tab w:val="clear" w:pos="9072"/>
        <w:tab w:val="left" w:pos="63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C1"/>
    <w:multiLevelType w:val="hybridMultilevel"/>
    <w:tmpl w:val="66D2134E"/>
    <w:lvl w:ilvl="0" w:tplc="35BC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12A"/>
    <w:multiLevelType w:val="hybridMultilevel"/>
    <w:tmpl w:val="42AE9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6099"/>
    <w:multiLevelType w:val="hybridMultilevel"/>
    <w:tmpl w:val="3880D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51AB"/>
    <w:multiLevelType w:val="hybridMultilevel"/>
    <w:tmpl w:val="CCFC9E2C"/>
    <w:lvl w:ilvl="0" w:tplc="35BCB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26A7E"/>
    <w:multiLevelType w:val="hybridMultilevel"/>
    <w:tmpl w:val="4334B2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5691E"/>
    <w:multiLevelType w:val="hybridMultilevel"/>
    <w:tmpl w:val="DF5E9BF8"/>
    <w:lvl w:ilvl="0" w:tplc="338873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141A5"/>
    <w:multiLevelType w:val="hybridMultilevel"/>
    <w:tmpl w:val="5524CD94"/>
    <w:lvl w:ilvl="0" w:tplc="35BC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8499D"/>
    <w:multiLevelType w:val="hybridMultilevel"/>
    <w:tmpl w:val="94E8E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4885"/>
    <w:multiLevelType w:val="hybridMultilevel"/>
    <w:tmpl w:val="EF645CD0"/>
    <w:lvl w:ilvl="0" w:tplc="D67613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E94"/>
    <w:multiLevelType w:val="hybridMultilevel"/>
    <w:tmpl w:val="B660EDCA"/>
    <w:lvl w:ilvl="0" w:tplc="35BC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055AD"/>
    <w:multiLevelType w:val="hybridMultilevel"/>
    <w:tmpl w:val="6EFAFE62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B32"/>
    <w:multiLevelType w:val="hybridMultilevel"/>
    <w:tmpl w:val="8AF20470"/>
    <w:lvl w:ilvl="0" w:tplc="35BCB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672A6"/>
    <w:multiLevelType w:val="hybridMultilevel"/>
    <w:tmpl w:val="45BCA1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6F31CBC"/>
    <w:multiLevelType w:val="hybridMultilevel"/>
    <w:tmpl w:val="42A65CA8"/>
    <w:lvl w:ilvl="0" w:tplc="35BC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30EDF"/>
    <w:multiLevelType w:val="hybridMultilevel"/>
    <w:tmpl w:val="078619CE"/>
    <w:lvl w:ilvl="0" w:tplc="9DBA96B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5C10A0B"/>
    <w:multiLevelType w:val="hybridMultilevel"/>
    <w:tmpl w:val="156E5E3E"/>
    <w:lvl w:ilvl="0" w:tplc="35BCB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AF76EE"/>
    <w:multiLevelType w:val="hybridMultilevel"/>
    <w:tmpl w:val="56E6218E"/>
    <w:lvl w:ilvl="0" w:tplc="FC562B7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A60259"/>
    <w:multiLevelType w:val="hybridMultilevel"/>
    <w:tmpl w:val="69626DF0"/>
    <w:lvl w:ilvl="0" w:tplc="35BC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21DDB"/>
    <w:multiLevelType w:val="hybridMultilevel"/>
    <w:tmpl w:val="95902F7A"/>
    <w:lvl w:ilvl="0" w:tplc="C3AAE764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F060F"/>
    <w:multiLevelType w:val="hybridMultilevel"/>
    <w:tmpl w:val="6F28D3A2"/>
    <w:lvl w:ilvl="0" w:tplc="8F7AE4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C"/>
    <w:rsid w:val="000105DB"/>
    <w:rsid w:val="00011DE1"/>
    <w:rsid w:val="00024A36"/>
    <w:rsid w:val="0004168D"/>
    <w:rsid w:val="00044443"/>
    <w:rsid w:val="00044B72"/>
    <w:rsid w:val="00050422"/>
    <w:rsid w:val="00050961"/>
    <w:rsid w:val="00076BFA"/>
    <w:rsid w:val="00077593"/>
    <w:rsid w:val="00081CCA"/>
    <w:rsid w:val="00090A13"/>
    <w:rsid w:val="000928C8"/>
    <w:rsid w:val="00095656"/>
    <w:rsid w:val="000A64E4"/>
    <w:rsid w:val="000B31DC"/>
    <w:rsid w:val="000B41CF"/>
    <w:rsid w:val="000B6603"/>
    <w:rsid w:val="000C1BE2"/>
    <w:rsid w:val="000C246F"/>
    <w:rsid w:val="000C5CF8"/>
    <w:rsid w:val="000C75FF"/>
    <w:rsid w:val="000E1F32"/>
    <w:rsid w:val="000E2F90"/>
    <w:rsid w:val="000F1B6E"/>
    <w:rsid w:val="000F3FE7"/>
    <w:rsid w:val="00101018"/>
    <w:rsid w:val="0015345B"/>
    <w:rsid w:val="00154E92"/>
    <w:rsid w:val="001606C9"/>
    <w:rsid w:val="00160A8E"/>
    <w:rsid w:val="00166C39"/>
    <w:rsid w:val="001679AF"/>
    <w:rsid w:val="0017482E"/>
    <w:rsid w:val="0017581D"/>
    <w:rsid w:val="001814C5"/>
    <w:rsid w:val="001960BE"/>
    <w:rsid w:val="001A1AF1"/>
    <w:rsid w:val="001A7957"/>
    <w:rsid w:val="001C297D"/>
    <w:rsid w:val="001D182C"/>
    <w:rsid w:val="001E226E"/>
    <w:rsid w:val="001E476C"/>
    <w:rsid w:val="001E6E49"/>
    <w:rsid w:val="001F0596"/>
    <w:rsid w:val="001F0E5E"/>
    <w:rsid w:val="001F365F"/>
    <w:rsid w:val="001F6278"/>
    <w:rsid w:val="00204CA6"/>
    <w:rsid w:val="00211DD4"/>
    <w:rsid w:val="00213C09"/>
    <w:rsid w:val="00214527"/>
    <w:rsid w:val="002204D8"/>
    <w:rsid w:val="00243436"/>
    <w:rsid w:val="00261013"/>
    <w:rsid w:val="002630CD"/>
    <w:rsid w:val="00263425"/>
    <w:rsid w:val="002675AC"/>
    <w:rsid w:val="00277D59"/>
    <w:rsid w:val="00277FF0"/>
    <w:rsid w:val="002846AD"/>
    <w:rsid w:val="00287DB6"/>
    <w:rsid w:val="00293CE0"/>
    <w:rsid w:val="00293D5D"/>
    <w:rsid w:val="00297753"/>
    <w:rsid w:val="002A2B42"/>
    <w:rsid w:val="002A6042"/>
    <w:rsid w:val="002A6483"/>
    <w:rsid w:val="002A7E13"/>
    <w:rsid w:val="002B3A21"/>
    <w:rsid w:val="002C3872"/>
    <w:rsid w:val="002C7808"/>
    <w:rsid w:val="002E0532"/>
    <w:rsid w:val="002E6E82"/>
    <w:rsid w:val="002E7EB5"/>
    <w:rsid w:val="00302395"/>
    <w:rsid w:val="0030767F"/>
    <w:rsid w:val="003125D0"/>
    <w:rsid w:val="00322522"/>
    <w:rsid w:val="003234FB"/>
    <w:rsid w:val="00332E29"/>
    <w:rsid w:val="00345D37"/>
    <w:rsid w:val="00353589"/>
    <w:rsid w:val="00353E29"/>
    <w:rsid w:val="003573F0"/>
    <w:rsid w:val="00363FFE"/>
    <w:rsid w:val="0037454E"/>
    <w:rsid w:val="00374B0C"/>
    <w:rsid w:val="003A0DB9"/>
    <w:rsid w:val="003A4CC0"/>
    <w:rsid w:val="003B1C1E"/>
    <w:rsid w:val="003B4AFA"/>
    <w:rsid w:val="003D0216"/>
    <w:rsid w:val="003D1C90"/>
    <w:rsid w:val="003E50BF"/>
    <w:rsid w:val="003F3691"/>
    <w:rsid w:val="003F7E6F"/>
    <w:rsid w:val="004009E6"/>
    <w:rsid w:val="00405AB5"/>
    <w:rsid w:val="0041446F"/>
    <w:rsid w:val="004216E5"/>
    <w:rsid w:val="00425DC3"/>
    <w:rsid w:val="00432B40"/>
    <w:rsid w:val="00436017"/>
    <w:rsid w:val="00436DCC"/>
    <w:rsid w:val="004411D5"/>
    <w:rsid w:val="00455A59"/>
    <w:rsid w:val="00455D1A"/>
    <w:rsid w:val="00460C68"/>
    <w:rsid w:val="00462539"/>
    <w:rsid w:val="00472C38"/>
    <w:rsid w:val="00473225"/>
    <w:rsid w:val="00482105"/>
    <w:rsid w:val="00482970"/>
    <w:rsid w:val="0049241F"/>
    <w:rsid w:val="0049415B"/>
    <w:rsid w:val="004A5273"/>
    <w:rsid w:val="004A56CE"/>
    <w:rsid w:val="004A7A7A"/>
    <w:rsid w:val="004B1871"/>
    <w:rsid w:val="004B40ED"/>
    <w:rsid w:val="004B48B6"/>
    <w:rsid w:val="004B6279"/>
    <w:rsid w:val="004B7807"/>
    <w:rsid w:val="004C5A93"/>
    <w:rsid w:val="004D2463"/>
    <w:rsid w:val="004D2AA6"/>
    <w:rsid w:val="004E0207"/>
    <w:rsid w:val="004E48A1"/>
    <w:rsid w:val="004E7626"/>
    <w:rsid w:val="004F0394"/>
    <w:rsid w:val="005036F1"/>
    <w:rsid w:val="00520A0A"/>
    <w:rsid w:val="0052505E"/>
    <w:rsid w:val="0052620A"/>
    <w:rsid w:val="00532DDD"/>
    <w:rsid w:val="00533311"/>
    <w:rsid w:val="00535AE9"/>
    <w:rsid w:val="00540902"/>
    <w:rsid w:val="00544802"/>
    <w:rsid w:val="00552AD6"/>
    <w:rsid w:val="00564ABE"/>
    <w:rsid w:val="00566674"/>
    <w:rsid w:val="0057314C"/>
    <w:rsid w:val="00573AC7"/>
    <w:rsid w:val="00585E7D"/>
    <w:rsid w:val="0059647E"/>
    <w:rsid w:val="00596735"/>
    <w:rsid w:val="005A4075"/>
    <w:rsid w:val="005B3F7A"/>
    <w:rsid w:val="005B511E"/>
    <w:rsid w:val="005B55FC"/>
    <w:rsid w:val="005C0CF4"/>
    <w:rsid w:val="005C7FA5"/>
    <w:rsid w:val="005D0346"/>
    <w:rsid w:val="005D2F7B"/>
    <w:rsid w:val="005D4BE0"/>
    <w:rsid w:val="005E66E0"/>
    <w:rsid w:val="005E6C36"/>
    <w:rsid w:val="005F3B34"/>
    <w:rsid w:val="005F5A25"/>
    <w:rsid w:val="00603AF7"/>
    <w:rsid w:val="00605211"/>
    <w:rsid w:val="0061234A"/>
    <w:rsid w:val="00615D4A"/>
    <w:rsid w:val="006229BB"/>
    <w:rsid w:val="00630BF3"/>
    <w:rsid w:val="00651C08"/>
    <w:rsid w:val="00651CB5"/>
    <w:rsid w:val="00652521"/>
    <w:rsid w:val="0065295F"/>
    <w:rsid w:val="00662B40"/>
    <w:rsid w:val="00663CAC"/>
    <w:rsid w:val="00670B9C"/>
    <w:rsid w:val="0067146D"/>
    <w:rsid w:val="00677A48"/>
    <w:rsid w:val="006834D2"/>
    <w:rsid w:val="0068600F"/>
    <w:rsid w:val="00687F32"/>
    <w:rsid w:val="0069177B"/>
    <w:rsid w:val="00693A8A"/>
    <w:rsid w:val="00696A24"/>
    <w:rsid w:val="006C5517"/>
    <w:rsid w:val="006C789D"/>
    <w:rsid w:val="006D0A52"/>
    <w:rsid w:val="006D0EB3"/>
    <w:rsid w:val="006D2647"/>
    <w:rsid w:val="006D2C5D"/>
    <w:rsid w:val="006D32D5"/>
    <w:rsid w:val="006D5576"/>
    <w:rsid w:val="006D7F02"/>
    <w:rsid w:val="006E2E2A"/>
    <w:rsid w:val="006F6C97"/>
    <w:rsid w:val="006F7A34"/>
    <w:rsid w:val="00701B14"/>
    <w:rsid w:val="00705741"/>
    <w:rsid w:val="007131C2"/>
    <w:rsid w:val="00714483"/>
    <w:rsid w:val="00714967"/>
    <w:rsid w:val="00717332"/>
    <w:rsid w:val="007274C1"/>
    <w:rsid w:val="0073622E"/>
    <w:rsid w:val="00742E2E"/>
    <w:rsid w:val="00743234"/>
    <w:rsid w:val="0074406D"/>
    <w:rsid w:val="0074747F"/>
    <w:rsid w:val="00752030"/>
    <w:rsid w:val="00775C58"/>
    <w:rsid w:val="00783AED"/>
    <w:rsid w:val="007861C6"/>
    <w:rsid w:val="00786F35"/>
    <w:rsid w:val="00791B48"/>
    <w:rsid w:val="007B1660"/>
    <w:rsid w:val="007B3832"/>
    <w:rsid w:val="007E66B4"/>
    <w:rsid w:val="007E670D"/>
    <w:rsid w:val="007E793B"/>
    <w:rsid w:val="0081267A"/>
    <w:rsid w:val="00814DAF"/>
    <w:rsid w:val="0082157A"/>
    <w:rsid w:val="00831003"/>
    <w:rsid w:val="00840031"/>
    <w:rsid w:val="00851C3A"/>
    <w:rsid w:val="00851F0F"/>
    <w:rsid w:val="00856C39"/>
    <w:rsid w:val="00864E5B"/>
    <w:rsid w:val="00867B19"/>
    <w:rsid w:val="00870337"/>
    <w:rsid w:val="00871E4B"/>
    <w:rsid w:val="008B4829"/>
    <w:rsid w:val="008B7B28"/>
    <w:rsid w:val="008C1405"/>
    <w:rsid w:val="008C43CD"/>
    <w:rsid w:val="008D509E"/>
    <w:rsid w:val="008D7A5E"/>
    <w:rsid w:val="008F399A"/>
    <w:rsid w:val="009006A7"/>
    <w:rsid w:val="00901DFC"/>
    <w:rsid w:val="00904FCD"/>
    <w:rsid w:val="009073A9"/>
    <w:rsid w:val="00910E49"/>
    <w:rsid w:val="00913160"/>
    <w:rsid w:val="00917172"/>
    <w:rsid w:val="009243D7"/>
    <w:rsid w:val="00933C33"/>
    <w:rsid w:val="0093449A"/>
    <w:rsid w:val="0093709D"/>
    <w:rsid w:val="00946C87"/>
    <w:rsid w:val="00952615"/>
    <w:rsid w:val="009658FE"/>
    <w:rsid w:val="00973175"/>
    <w:rsid w:val="00984D60"/>
    <w:rsid w:val="009869E6"/>
    <w:rsid w:val="00991708"/>
    <w:rsid w:val="00992B07"/>
    <w:rsid w:val="00992FEF"/>
    <w:rsid w:val="00995F5C"/>
    <w:rsid w:val="009A012F"/>
    <w:rsid w:val="009A19C8"/>
    <w:rsid w:val="009A6F05"/>
    <w:rsid w:val="009B47C7"/>
    <w:rsid w:val="009D5578"/>
    <w:rsid w:val="009F3F54"/>
    <w:rsid w:val="009F4A44"/>
    <w:rsid w:val="00A03626"/>
    <w:rsid w:val="00A0729E"/>
    <w:rsid w:val="00A1596D"/>
    <w:rsid w:val="00A228FC"/>
    <w:rsid w:val="00A26AEC"/>
    <w:rsid w:val="00A3151C"/>
    <w:rsid w:val="00A422B6"/>
    <w:rsid w:val="00A60C6A"/>
    <w:rsid w:val="00A67090"/>
    <w:rsid w:val="00A70046"/>
    <w:rsid w:val="00A82A1F"/>
    <w:rsid w:val="00A92A11"/>
    <w:rsid w:val="00A96221"/>
    <w:rsid w:val="00AA05D8"/>
    <w:rsid w:val="00AA2474"/>
    <w:rsid w:val="00AA4B54"/>
    <w:rsid w:val="00AA62E6"/>
    <w:rsid w:val="00AB0358"/>
    <w:rsid w:val="00AB1DB5"/>
    <w:rsid w:val="00AC6F22"/>
    <w:rsid w:val="00AD03DE"/>
    <w:rsid w:val="00AD3A97"/>
    <w:rsid w:val="00AD4580"/>
    <w:rsid w:val="00AD6FB2"/>
    <w:rsid w:val="00B136F4"/>
    <w:rsid w:val="00B17767"/>
    <w:rsid w:val="00B30B45"/>
    <w:rsid w:val="00B50AAD"/>
    <w:rsid w:val="00B60F64"/>
    <w:rsid w:val="00B66C2A"/>
    <w:rsid w:val="00B773AA"/>
    <w:rsid w:val="00B83DC6"/>
    <w:rsid w:val="00B84A1D"/>
    <w:rsid w:val="00B85FDE"/>
    <w:rsid w:val="00B87BAB"/>
    <w:rsid w:val="00B97810"/>
    <w:rsid w:val="00BA2E60"/>
    <w:rsid w:val="00BA44C0"/>
    <w:rsid w:val="00BA5D6D"/>
    <w:rsid w:val="00BB5E39"/>
    <w:rsid w:val="00BB6369"/>
    <w:rsid w:val="00BC0B31"/>
    <w:rsid w:val="00BC366B"/>
    <w:rsid w:val="00BC68AE"/>
    <w:rsid w:val="00BD4CFF"/>
    <w:rsid w:val="00BE2870"/>
    <w:rsid w:val="00BF5601"/>
    <w:rsid w:val="00C07A6B"/>
    <w:rsid w:val="00C153DB"/>
    <w:rsid w:val="00C17650"/>
    <w:rsid w:val="00C25DE6"/>
    <w:rsid w:val="00C26C23"/>
    <w:rsid w:val="00C32AB1"/>
    <w:rsid w:val="00C32D05"/>
    <w:rsid w:val="00C35DF8"/>
    <w:rsid w:val="00C36BC5"/>
    <w:rsid w:val="00C41110"/>
    <w:rsid w:val="00C432B1"/>
    <w:rsid w:val="00C46B8B"/>
    <w:rsid w:val="00C50228"/>
    <w:rsid w:val="00C5165B"/>
    <w:rsid w:val="00C57481"/>
    <w:rsid w:val="00C64485"/>
    <w:rsid w:val="00C745BD"/>
    <w:rsid w:val="00C75036"/>
    <w:rsid w:val="00C8265D"/>
    <w:rsid w:val="00CA59B7"/>
    <w:rsid w:val="00CB1619"/>
    <w:rsid w:val="00CB2FFE"/>
    <w:rsid w:val="00CB65F6"/>
    <w:rsid w:val="00CD1A25"/>
    <w:rsid w:val="00CD1B87"/>
    <w:rsid w:val="00CE250D"/>
    <w:rsid w:val="00CE6C2F"/>
    <w:rsid w:val="00D118AD"/>
    <w:rsid w:val="00D2149A"/>
    <w:rsid w:val="00D4443E"/>
    <w:rsid w:val="00D44A9E"/>
    <w:rsid w:val="00D50C77"/>
    <w:rsid w:val="00D5306E"/>
    <w:rsid w:val="00D552F3"/>
    <w:rsid w:val="00D6119D"/>
    <w:rsid w:val="00D9536C"/>
    <w:rsid w:val="00DA5D4D"/>
    <w:rsid w:val="00DC62CE"/>
    <w:rsid w:val="00DD29BA"/>
    <w:rsid w:val="00DD4687"/>
    <w:rsid w:val="00DE386F"/>
    <w:rsid w:val="00DE6B5D"/>
    <w:rsid w:val="00E161A1"/>
    <w:rsid w:val="00E16E1D"/>
    <w:rsid w:val="00E2136C"/>
    <w:rsid w:val="00E2241C"/>
    <w:rsid w:val="00E234B1"/>
    <w:rsid w:val="00E3069E"/>
    <w:rsid w:val="00E35D03"/>
    <w:rsid w:val="00E4133D"/>
    <w:rsid w:val="00E6091B"/>
    <w:rsid w:val="00E63B6C"/>
    <w:rsid w:val="00E6458A"/>
    <w:rsid w:val="00E66AD6"/>
    <w:rsid w:val="00E7099D"/>
    <w:rsid w:val="00E73FD3"/>
    <w:rsid w:val="00E86410"/>
    <w:rsid w:val="00E87746"/>
    <w:rsid w:val="00E930C4"/>
    <w:rsid w:val="00EA0231"/>
    <w:rsid w:val="00EA06A5"/>
    <w:rsid w:val="00EA7346"/>
    <w:rsid w:val="00EB1353"/>
    <w:rsid w:val="00EC1460"/>
    <w:rsid w:val="00ED054C"/>
    <w:rsid w:val="00EE06E3"/>
    <w:rsid w:val="00EE21BA"/>
    <w:rsid w:val="00EE3454"/>
    <w:rsid w:val="00EE4B72"/>
    <w:rsid w:val="00EF1F0A"/>
    <w:rsid w:val="00EF3B52"/>
    <w:rsid w:val="00EF4BE0"/>
    <w:rsid w:val="00F15A0D"/>
    <w:rsid w:val="00F16AB3"/>
    <w:rsid w:val="00F1764A"/>
    <w:rsid w:val="00F2407C"/>
    <w:rsid w:val="00F509E4"/>
    <w:rsid w:val="00F7598D"/>
    <w:rsid w:val="00F76017"/>
    <w:rsid w:val="00F804C2"/>
    <w:rsid w:val="00F86FDA"/>
    <w:rsid w:val="00F963BD"/>
    <w:rsid w:val="00FA22F8"/>
    <w:rsid w:val="00FA77F7"/>
    <w:rsid w:val="00FB1381"/>
    <w:rsid w:val="00FB7DDE"/>
    <w:rsid w:val="00FC5DD2"/>
    <w:rsid w:val="00FC7D16"/>
    <w:rsid w:val="00FD123C"/>
    <w:rsid w:val="00FD52EE"/>
    <w:rsid w:val="00FE0242"/>
    <w:rsid w:val="00FF0093"/>
    <w:rsid w:val="00FF3BE8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98D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3F7E6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3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033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CB1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61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1619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6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1619"/>
    <w:rPr>
      <w:rFonts w:cs="Arial"/>
      <w:b/>
      <w:bCs/>
      <w:lang w:eastAsia="en-US"/>
    </w:rPr>
  </w:style>
  <w:style w:type="paragraph" w:styleId="berarbeitung">
    <w:name w:val="Revision"/>
    <w:hidden/>
    <w:uiPriority w:val="99"/>
    <w:semiHidden/>
    <w:rsid w:val="00CB1619"/>
    <w:rPr>
      <w:rFonts w:cs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25D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98D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3F7E6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3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033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CB1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61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1619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6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1619"/>
    <w:rPr>
      <w:rFonts w:cs="Arial"/>
      <w:b/>
      <w:bCs/>
      <w:lang w:eastAsia="en-US"/>
    </w:rPr>
  </w:style>
  <w:style w:type="paragraph" w:styleId="berarbeitung">
    <w:name w:val="Revision"/>
    <w:hidden/>
    <w:uiPriority w:val="99"/>
    <w:semiHidden/>
    <w:rsid w:val="00CB1619"/>
    <w:rPr>
      <w:rFonts w:cs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25D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5B5F-94BB-4E24-8CE0-B7682059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Luz, Petra (MLR)</dc:creator>
  <cp:lastModifiedBy>Boschert, Jürgen (MLR)</cp:lastModifiedBy>
  <cp:revision>3</cp:revision>
  <cp:lastPrinted>2018-05-18T05:48:00Z</cp:lastPrinted>
  <dcterms:created xsi:type="dcterms:W3CDTF">2018-05-18T05:45:00Z</dcterms:created>
  <dcterms:modified xsi:type="dcterms:W3CDTF">2018-05-18T05:49:00Z</dcterms:modified>
</cp:coreProperties>
</file>